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80E" w:rsidRDefault="00DA3309">
      <w:r>
        <w:rPr>
          <w:noProof/>
        </w:rPr>
        <w:pict>
          <v:shapetype id="_x0000_t202" coordsize="21600,21600" o:spt="202" path="m,l,21600r21600,l21600,xe">
            <v:stroke joinstyle="miter"/>
            <v:path gradientshapeok="t" o:connecttype="rect"/>
          </v:shapetype>
          <v:shape id="_x0000_s1029" type="#_x0000_t202" style="position:absolute;margin-left:7.5pt;margin-top:.75pt;width:456.75pt;height:66pt;z-index:251659264" fillcolor="white [3212]">
            <o:extrusion v:ext="view" viewpoint="-34.72222mm" viewpointorigin="-.5" skewangle="-45" lightposition="-50000" lightposition2="50000"/>
            <v:textbox>
              <w:txbxContent>
                <w:p w:rsidR="00B510E3" w:rsidRPr="0000265C" w:rsidRDefault="00B510E3" w:rsidP="00227E81">
                  <w:pPr>
                    <w:rPr>
                      <w:color w:val="auto"/>
                      <w:sz w:val="32"/>
                      <w:szCs w:val="32"/>
                    </w:rPr>
                  </w:pPr>
                  <w:r w:rsidRPr="0000265C">
                    <w:rPr>
                      <w:color w:val="auto"/>
                      <w:sz w:val="32"/>
                      <w:szCs w:val="32"/>
                    </w:rPr>
                    <w:t xml:space="preserve">Based on the WPR evaluation criteria, IN ACADEMIC DISCOURSE, Defining means more than saying what something is!!  </w:t>
                  </w:r>
                </w:p>
              </w:txbxContent>
            </v:textbox>
          </v:shape>
        </w:pict>
      </w:r>
    </w:p>
    <w:p w:rsidR="0008080E" w:rsidRDefault="0008080E" w:rsidP="0008080E"/>
    <w:p w:rsidR="0008080E" w:rsidRDefault="0008080E" w:rsidP="0008080E"/>
    <w:p w:rsidR="0008080E" w:rsidRDefault="00DA3309" w:rsidP="0008080E">
      <w:r>
        <w:rPr>
          <w:noProof/>
        </w:rPr>
        <w:pict>
          <v:shape id="_x0000_s1027" type="#_x0000_t202" style="position:absolute;margin-left:-9pt;margin-top:262.15pt;width:462.75pt;height:102.75pt;z-index:251658240" fillcolor="white [3212]">
            <v:textbox>
              <w:txbxContent>
                <w:p w:rsidR="00B510E3" w:rsidRPr="0000265C" w:rsidRDefault="00B510E3" w:rsidP="006E68C7">
                  <w:pPr>
                    <w:rPr>
                      <w:color w:val="auto"/>
                      <w:sz w:val="32"/>
                      <w:szCs w:val="32"/>
                    </w:rPr>
                  </w:pPr>
                  <w:r w:rsidRPr="0000265C">
                    <w:rPr>
                      <w:color w:val="auto"/>
                      <w:sz w:val="32"/>
                      <w:szCs w:val="32"/>
                    </w:rPr>
                    <w:t>Part of analyzing the readings and taking a stand on the debate includes commenting on the parts of the original question and the context provided.  Is it a valid question? Are the premises logical, problematic?</w:t>
                  </w:r>
                </w:p>
                <w:p w:rsidR="00B510E3" w:rsidRDefault="00B510E3"/>
              </w:txbxContent>
            </v:textbox>
          </v:shape>
        </w:pict>
      </w:r>
      <w:r w:rsidR="00227E81">
        <w:rPr>
          <w:noProof/>
        </w:rPr>
        <w:drawing>
          <wp:inline distT="0" distB="0" distL="0" distR="0">
            <wp:extent cx="4057650" cy="3362325"/>
            <wp:effectExtent l="38100" t="0" r="76200" b="0"/>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08080E" w:rsidRDefault="0008080E" w:rsidP="0008080E"/>
    <w:p w:rsidR="007E7254" w:rsidRDefault="007E7254" w:rsidP="0008080E"/>
    <w:p w:rsidR="007E7254" w:rsidRDefault="007E7254" w:rsidP="007E7254"/>
    <w:p w:rsidR="007E7254" w:rsidRDefault="004A10E7" w:rsidP="004A10E7">
      <w:pPr>
        <w:jc w:val="center"/>
      </w:pPr>
      <w:r w:rsidRPr="004A10E7">
        <w:rPr>
          <w:noProof/>
        </w:rPr>
        <w:drawing>
          <wp:inline distT="0" distB="0" distL="0" distR="0">
            <wp:extent cx="2705100" cy="21336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7E7254" w:rsidRDefault="007E7254" w:rsidP="007E7254"/>
    <w:p w:rsidR="00EA5530" w:rsidRPr="00155383" w:rsidRDefault="004D7986" w:rsidP="004A10E7">
      <w:pPr>
        <w:rPr>
          <w:rFonts w:ascii="Copperplate Gothic Light" w:hAnsi="Copperplate Gothic Light"/>
          <w:color w:val="auto"/>
          <w:sz w:val="28"/>
          <w:u w:val="single"/>
        </w:rPr>
      </w:pPr>
      <w:r w:rsidRPr="00155383">
        <w:rPr>
          <w:rFonts w:ascii="Copperplate Gothic Light" w:hAnsi="Copperplate Gothic Light"/>
          <w:color w:val="auto"/>
          <w:sz w:val="28"/>
          <w:u w:val="single"/>
        </w:rPr>
        <w:lastRenderedPageBreak/>
        <w:t>Organizing, outlining, drafting strategies &amp; Samples</w:t>
      </w:r>
    </w:p>
    <w:p w:rsidR="00EA5530" w:rsidRPr="00155383" w:rsidRDefault="00DA3309" w:rsidP="007E7254">
      <w:pPr>
        <w:rPr>
          <w:color w:val="auto"/>
        </w:rPr>
      </w:pPr>
      <w:r w:rsidRPr="00155383">
        <w:rPr>
          <w:noProof/>
          <w:color w:val="auto"/>
        </w:rPr>
        <w:pict>
          <v:shape id="_x0000_s1032" type="#_x0000_t202" style="position:absolute;margin-left:3.75pt;margin-top:4.95pt;width:463.5pt;height:61.85pt;z-index:251662336">
            <o:extrusion v:ext="view" viewpoint="-34.72222mm" viewpointorigin="-.5" skewangle="-45" lightposition="-50000" lightposition2="50000"/>
            <v:textbox>
              <w:txbxContent>
                <w:p w:rsidR="00B510E3" w:rsidRPr="00155383" w:rsidRDefault="00B510E3">
                  <w:pPr>
                    <w:rPr>
                      <w:color w:val="auto"/>
                      <w:sz w:val="28"/>
                    </w:rPr>
                  </w:pPr>
                  <w:r w:rsidRPr="00155383">
                    <w:rPr>
                      <w:color w:val="auto"/>
                      <w:sz w:val="28"/>
                    </w:rPr>
                    <w:t xml:space="preserve">Use your prior knowledge of academic discourses, the prompt, the readings, the evaluation criteria and your stance to generate models for the essay’s structure—experiment! YOU </w:t>
                  </w:r>
                  <w:r w:rsidRPr="00155383">
                    <w:rPr>
                      <w:b/>
                      <w:i/>
                      <w:color w:val="auto"/>
                      <w:sz w:val="28"/>
                    </w:rPr>
                    <w:t>Decide</w:t>
                  </w:r>
                  <w:r w:rsidRPr="00155383">
                    <w:rPr>
                      <w:color w:val="auto"/>
                      <w:sz w:val="28"/>
                    </w:rPr>
                    <w:t xml:space="preserve"> what you want the outline to do/not do!</w:t>
                  </w:r>
                </w:p>
              </w:txbxContent>
            </v:textbox>
          </v:shape>
        </w:pict>
      </w:r>
    </w:p>
    <w:p w:rsidR="00EA5530" w:rsidRPr="00155383" w:rsidRDefault="00EA5530" w:rsidP="007E7254">
      <w:pPr>
        <w:rPr>
          <w:color w:val="auto"/>
        </w:rPr>
      </w:pPr>
    </w:p>
    <w:p w:rsidR="00EA5530" w:rsidRPr="00155383" w:rsidRDefault="00EA5530" w:rsidP="007E7254">
      <w:pPr>
        <w:rPr>
          <w:color w:val="auto"/>
        </w:rPr>
      </w:pPr>
    </w:p>
    <w:p w:rsidR="00795FB4" w:rsidRPr="00155383" w:rsidRDefault="00332EB6" w:rsidP="004D7986">
      <w:pPr>
        <w:jc w:val="center"/>
        <w:rPr>
          <w:color w:val="auto"/>
          <w:sz w:val="32"/>
          <w:szCs w:val="32"/>
        </w:rPr>
      </w:pPr>
      <w:r w:rsidRPr="00155383">
        <w:rPr>
          <w:color w:val="auto"/>
          <w:sz w:val="32"/>
          <w:szCs w:val="32"/>
        </w:rPr>
        <w:t>Nuts &amp; Bolts:</w:t>
      </w:r>
    </w:p>
    <w:p w:rsidR="00332EB6" w:rsidRPr="00155383" w:rsidRDefault="00332EB6" w:rsidP="00EA5530">
      <w:pPr>
        <w:rPr>
          <w:color w:val="auto"/>
          <w:sz w:val="32"/>
          <w:szCs w:val="32"/>
        </w:rPr>
      </w:pPr>
      <w:r w:rsidRPr="00155383">
        <w:rPr>
          <w:color w:val="auto"/>
          <w:sz w:val="32"/>
          <w:szCs w:val="32"/>
        </w:rPr>
        <w:t>1</w:t>
      </w:r>
      <w:r w:rsidRPr="00155383">
        <w:rPr>
          <w:color w:val="auto"/>
          <w:sz w:val="32"/>
          <w:szCs w:val="32"/>
          <w:vertAlign w:val="superscript"/>
        </w:rPr>
        <w:t>st</w:t>
      </w:r>
      <w:r w:rsidR="00795FB4" w:rsidRPr="00155383">
        <w:rPr>
          <w:color w:val="auto"/>
          <w:sz w:val="32"/>
          <w:szCs w:val="32"/>
        </w:rPr>
        <w:t xml:space="preserve">   </w:t>
      </w:r>
      <w:r w:rsidR="005C648E" w:rsidRPr="00155383">
        <w:rPr>
          <w:color w:val="auto"/>
          <w:sz w:val="32"/>
          <w:szCs w:val="32"/>
        </w:rPr>
        <w:t>the quantitative dimension. Remember our triangulation model—finding the passing zone!</w:t>
      </w:r>
    </w:p>
    <w:p w:rsidR="00EA5530" w:rsidRPr="00155383" w:rsidRDefault="00332EB6" w:rsidP="00332EB6">
      <w:pPr>
        <w:pStyle w:val="ListParagraph"/>
        <w:numPr>
          <w:ilvl w:val="0"/>
          <w:numId w:val="1"/>
        </w:numPr>
        <w:rPr>
          <w:color w:val="auto"/>
          <w:sz w:val="32"/>
          <w:szCs w:val="32"/>
        </w:rPr>
      </w:pPr>
      <w:r w:rsidRPr="00155383">
        <w:rPr>
          <w:color w:val="auto"/>
          <w:sz w:val="32"/>
          <w:szCs w:val="32"/>
        </w:rPr>
        <w:t>Estimate 3-3.5 paragraphs per page</w:t>
      </w:r>
    </w:p>
    <w:p w:rsidR="00332EB6" w:rsidRPr="00155383" w:rsidRDefault="00332EB6" w:rsidP="00332EB6">
      <w:pPr>
        <w:pStyle w:val="ListParagraph"/>
        <w:numPr>
          <w:ilvl w:val="0"/>
          <w:numId w:val="1"/>
        </w:numPr>
        <w:rPr>
          <w:color w:val="auto"/>
          <w:sz w:val="32"/>
          <w:szCs w:val="32"/>
        </w:rPr>
      </w:pPr>
      <w:r w:rsidRPr="00155383">
        <w:rPr>
          <w:color w:val="auto"/>
          <w:sz w:val="32"/>
          <w:szCs w:val="32"/>
        </w:rPr>
        <w:t>Prompt asks for 5-7 pages</w:t>
      </w:r>
    </w:p>
    <w:p w:rsidR="00332EB6" w:rsidRPr="00155383" w:rsidRDefault="00332EB6" w:rsidP="00332EB6">
      <w:pPr>
        <w:pStyle w:val="ListParagraph"/>
        <w:numPr>
          <w:ilvl w:val="0"/>
          <w:numId w:val="1"/>
        </w:numPr>
        <w:rPr>
          <w:color w:val="auto"/>
          <w:sz w:val="32"/>
          <w:szCs w:val="32"/>
        </w:rPr>
      </w:pPr>
      <w:r w:rsidRPr="00155383">
        <w:rPr>
          <w:color w:val="auto"/>
          <w:sz w:val="32"/>
          <w:szCs w:val="32"/>
        </w:rPr>
        <w:t xml:space="preserve">Translates to 15-24 </w:t>
      </w:r>
      <w:r w:rsidRPr="00155383">
        <w:rPr>
          <w:rFonts w:ascii="Viner Hand ITC" w:hAnsi="Viner Hand ITC"/>
          <w:color w:val="auto"/>
          <w:sz w:val="32"/>
          <w:szCs w:val="32"/>
        </w:rPr>
        <w:t>¶</w:t>
      </w:r>
    </w:p>
    <w:p w:rsidR="004111BC" w:rsidRPr="00155383" w:rsidRDefault="005C648E" w:rsidP="005C648E">
      <w:pPr>
        <w:rPr>
          <w:rFonts w:ascii="Engravers MT" w:hAnsi="Engravers MT"/>
          <w:color w:val="auto"/>
          <w:szCs w:val="24"/>
        </w:rPr>
      </w:pPr>
      <w:r w:rsidRPr="00155383">
        <w:rPr>
          <w:color w:val="auto"/>
          <w:sz w:val="32"/>
          <w:szCs w:val="32"/>
        </w:rPr>
        <w:t>2</w:t>
      </w:r>
      <w:r w:rsidRPr="00155383">
        <w:rPr>
          <w:color w:val="auto"/>
          <w:sz w:val="32"/>
          <w:szCs w:val="32"/>
          <w:vertAlign w:val="superscript"/>
        </w:rPr>
        <w:t>nd</w:t>
      </w:r>
      <w:r w:rsidRPr="00155383">
        <w:rPr>
          <w:color w:val="auto"/>
          <w:sz w:val="32"/>
          <w:szCs w:val="32"/>
        </w:rPr>
        <w:t xml:space="preserve"> budget the above estimate </w:t>
      </w:r>
      <w:r w:rsidR="00E20BA8" w:rsidRPr="00155383">
        <w:rPr>
          <w:color w:val="auto"/>
          <w:sz w:val="32"/>
          <w:szCs w:val="32"/>
        </w:rPr>
        <w:t>based on</w:t>
      </w:r>
      <w:r w:rsidRPr="00155383">
        <w:rPr>
          <w:color w:val="auto"/>
          <w:sz w:val="32"/>
          <w:szCs w:val="32"/>
        </w:rPr>
        <w:t xml:space="preserve"> the </w:t>
      </w:r>
      <w:r w:rsidRPr="00155383">
        <w:rPr>
          <w:rFonts w:ascii="Engravers MT" w:hAnsi="Engravers MT"/>
          <w:color w:val="auto"/>
          <w:szCs w:val="24"/>
        </w:rPr>
        <w:t xml:space="preserve">3 standard parts of an </w:t>
      </w:r>
      <w:r w:rsidR="000230EA" w:rsidRPr="00155383">
        <w:rPr>
          <w:rFonts w:ascii="Engravers MT" w:hAnsi="Engravers MT"/>
          <w:color w:val="auto"/>
          <w:szCs w:val="24"/>
        </w:rPr>
        <w:t>essay</w:t>
      </w:r>
      <w:r w:rsidR="00E20BA8" w:rsidRPr="00155383">
        <w:rPr>
          <w:rFonts w:ascii="Engravers MT" w:hAnsi="Engravers MT"/>
          <w:color w:val="auto"/>
          <w:szCs w:val="24"/>
        </w:rPr>
        <w:t xml:space="preserve">:    </w:t>
      </w:r>
      <w:r w:rsidR="004111BC" w:rsidRPr="00155383">
        <w:rPr>
          <w:rFonts w:ascii="Engravers MT" w:hAnsi="Engravers MT"/>
          <w:color w:val="auto"/>
          <w:szCs w:val="24"/>
        </w:rPr>
        <w:t>(start with minimum!)</w:t>
      </w:r>
    </w:p>
    <w:p w:rsidR="005C648E" w:rsidRPr="00155383" w:rsidRDefault="005C648E" w:rsidP="005C648E">
      <w:pPr>
        <w:pStyle w:val="ListParagraph"/>
        <w:numPr>
          <w:ilvl w:val="0"/>
          <w:numId w:val="2"/>
        </w:numPr>
        <w:rPr>
          <w:color w:val="auto"/>
          <w:sz w:val="32"/>
          <w:szCs w:val="32"/>
        </w:rPr>
      </w:pPr>
      <w:r w:rsidRPr="00155383">
        <w:rPr>
          <w:color w:val="auto"/>
          <w:sz w:val="32"/>
          <w:szCs w:val="32"/>
        </w:rPr>
        <w:t>Intro</w:t>
      </w:r>
      <w:r w:rsidR="002366AF" w:rsidRPr="00155383">
        <w:rPr>
          <w:color w:val="auto"/>
          <w:sz w:val="32"/>
          <w:szCs w:val="32"/>
        </w:rPr>
        <w:t xml:space="preserve"> = ? </w:t>
      </w:r>
      <w:r w:rsidR="002366AF" w:rsidRPr="00155383">
        <w:rPr>
          <w:rFonts w:ascii="Viner Hand ITC" w:hAnsi="Viner Hand ITC"/>
          <w:color w:val="auto"/>
          <w:sz w:val="32"/>
          <w:szCs w:val="32"/>
        </w:rPr>
        <w:t>¶</w:t>
      </w:r>
      <w:r w:rsidR="004111BC" w:rsidRPr="00155383">
        <w:rPr>
          <w:rFonts w:ascii="Viner Hand ITC" w:hAnsi="Viner Hand ITC"/>
          <w:color w:val="auto"/>
          <w:sz w:val="32"/>
          <w:szCs w:val="32"/>
        </w:rPr>
        <w:t xml:space="preserve"> </w:t>
      </w:r>
    </w:p>
    <w:p w:rsidR="005C648E" w:rsidRPr="00155383" w:rsidRDefault="005C648E" w:rsidP="005C648E">
      <w:pPr>
        <w:pStyle w:val="ListParagraph"/>
        <w:numPr>
          <w:ilvl w:val="0"/>
          <w:numId w:val="2"/>
        </w:numPr>
        <w:rPr>
          <w:color w:val="auto"/>
          <w:sz w:val="32"/>
          <w:szCs w:val="32"/>
        </w:rPr>
      </w:pPr>
      <w:r w:rsidRPr="00155383">
        <w:rPr>
          <w:color w:val="auto"/>
          <w:sz w:val="32"/>
          <w:szCs w:val="32"/>
        </w:rPr>
        <w:t>Conclusion</w:t>
      </w:r>
      <w:r w:rsidR="002366AF" w:rsidRPr="00155383">
        <w:rPr>
          <w:color w:val="auto"/>
          <w:sz w:val="32"/>
          <w:szCs w:val="32"/>
        </w:rPr>
        <w:t xml:space="preserve"> =</w:t>
      </w:r>
      <w:r w:rsidR="002366AF" w:rsidRPr="00155383">
        <w:rPr>
          <w:rFonts w:ascii="Viner Hand ITC" w:hAnsi="Viner Hand ITC"/>
          <w:color w:val="auto"/>
          <w:sz w:val="32"/>
          <w:szCs w:val="32"/>
        </w:rPr>
        <w:t>¶</w:t>
      </w:r>
    </w:p>
    <w:p w:rsidR="005C648E" w:rsidRPr="00155383" w:rsidRDefault="00DA3309" w:rsidP="005C648E">
      <w:pPr>
        <w:pStyle w:val="ListParagraph"/>
        <w:numPr>
          <w:ilvl w:val="0"/>
          <w:numId w:val="2"/>
        </w:numPr>
        <w:rPr>
          <w:color w:val="auto"/>
          <w:sz w:val="32"/>
          <w:szCs w:val="32"/>
        </w:rPr>
      </w:pPr>
      <w:r w:rsidRPr="00155383">
        <w:rPr>
          <w:noProof/>
          <w:color w:val="auto"/>
        </w:rPr>
        <w:pict>
          <v:shape id="_x0000_s1033" type="#_x0000_t202" style="position:absolute;left:0;text-align:left;margin-left:0;margin-top:32.25pt;width:474pt;height:48pt;z-index:251663360">
            <v:textbox>
              <w:txbxContent>
                <w:p w:rsidR="00B510E3" w:rsidRPr="00155383" w:rsidRDefault="00B510E3" w:rsidP="00747BAE">
                  <w:pPr>
                    <w:rPr>
                      <w:color w:val="auto"/>
                      <w:sz w:val="32"/>
                      <w:szCs w:val="32"/>
                    </w:rPr>
                  </w:pPr>
                  <w:r w:rsidRPr="00155383">
                    <w:rPr>
                      <w:color w:val="auto"/>
                      <w:sz w:val="32"/>
                      <w:szCs w:val="32"/>
                    </w:rPr>
                    <w:t>I don’t always know what I’m going to say/write, but I have a good idea of what I have to talk about and how!</w:t>
                  </w:r>
                </w:p>
                <w:p w:rsidR="00B510E3" w:rsidRDefault="00B510E3"/>
              </w:txbxContent>
            </v:textbox>
          </v:shape>
        </w:pict>
      </w:r>
      <w:r w:rsidR="002366AF" w:rsidRPr="00155383">
        <w:rPr>
          <w:color w:val="auto"/>
          <w:sz w:val="32"/>
          <w:szCs w:val="32"/>
        </w:rPr>
        <w:t>B</w:t>
      </w:r>
      <w:r w:rsidR="005C648E" w:rsidRPr="00155383">
        <w:rPr>
          <w:color w:val="auto"/>
          <w:sz w:val="32"/>
          <w:szCs w:val="32"/>
        </w:rPr>
        <w:t>ody</w:t>
      </w:r>
      <w:r w:rsidR="002366AF" w:rsidRPr="00155383">
        <w:rPr>
          <w:color w:val="auto"/>
          <w:sz w:val="32"/>
          <w:szCs w:val="32"/>
        </w:rPr>
        <w:t>=</w:t>
      </w:r>
      <w:r w:rsidR="002366AF" w:rsidRPr="00155383">
        <w:rPr>
          <w:rFonts w:ascii="Viner Hand ITC" w:hAnsi="Viner Hand ITC"/>
          <w:color w:val="auto"/>
          <w:sz w:val="32"/>
          <w:szCs w:val="32"/>
        </w:rPr>
        <w:t>¶</w:t>
      </w:r>
    </w:p>
    <w:p w:rsidR="004D7986" w:rsidRDefault="004D7986" w:rsidP="004D7986"/>
    <w:p w:rsidR="004D7986" w:rsidRPr="004D7986" w:rsidRDefault="004D7986" w:rsidP="004D7986">
      <w:pPr>
        <w:pStyle w:val="ListParagraph"/>
        <w:rPr>
          <w:sz w:val="28"/>
        </w:rPr>
      </w:pPr>
    </w:p>
    <w:p w:rsidR="006975C4" w:rsidRPr="00155383" w:rsidRDefault="00747BAE" w:rsidP="008F4E69">
      <w:pPr>
        <w:rPr>
          <w:color w:val="auto"/>
          <w:sz w:val="28"/>
        </w:rPr>
      </w:pPr>
      <w:r w:rsidRPr="00155383">
        <w:rPr>
          <w:color w:val="auto"/>
          <w:sz w:val="28"/>
        </w:rPr>
        <w:t xml:space="preserve">I know </w:t>
      </w:r>
      <w:r w:rsidR="00ED6D9A" w:rsidRPr="00155383">
        <w:rPr>
          <w:color w:val="auto"/>
          <w:sz w:val="28"/>
        </w:rPr>
        <w:t>my essay needs</w:t>
      </w:r>
      <w:r w:rsidRPr="00155383">
        <w:rPr>
          <w:color w:val="auto"/>
          <w:sz w:val="28"/>
        </w:rPr>
        <w:t xml:space="preserve"> to</w:t>
      </w:r>
      <w:r w:rsidR="006975C4" w:rsidRPr="00155383">
        <w:rPr>
          <w:color w:val="auto"/>
          <w:sz w:val="28"/>
        </w:rPr>
        <w:t xml:space="preserve"> </w:t>
      </w:r>
    </w:p>
    <w:p w:rsidR="00267E7B" w:rsidRPr="00155383" w:rsidRDefault="00267E7B" w:rsidP="00747BAE">
      <w:pPr>
        <w:pStyle w:val="ListParagraph"/>
        <w:numPr>
          <w:ilvl w:val="0"/>
          <w:numId w:val="3"/>
        </w:numPr>
        <w:rPr>
          <w:color w:val="auto"/>
          <w:sz w:val="28"/>
        </w:rPr>
      </w:pPr>
      <w:r w:rsidRPr="00155383">
        <w:rPr>
          <w:color w:val="auto"/>
          <w:sz w:val="28"/>
        </w:rPr>
        <w:t>Introduce /contextualize the essay topic and how I’m framing it</w:t>
      </w:r>
    </w:p>
    <w:p w:rsidR="006975C4" w:rsidRPr="00155383" w:rsidRDefault="006975C4" w:rsidP="00747BAE">
      <w:pPr>
        <w:pStyle w:val="ListParagraph"/>
        <w:numPr>
          <w:ilvl w:val="0"/>
          <w:numId w:val="3"/>
        </w:numPr>
        <w:rPr>
          <w:color w:val="auto"/>
          <w:sz w:val="28"/>
        </w:rPr>
      </w:pPr>
      <w:r w:rsidRPr="00155383">
        <w:rPr>
          <w:color w:val="auto"/>
          <w:sz w:val="28"/>
        </w:rPr>
        <w:t>offer a clear thesis/central idea/hypothesis;</w:t>
      </w:r>
      <w:r w:rsidR="00747BAE" w:rsidRPr="00155383">
        <w:rPr>
          <w:color w:val="auto"/>
          <w:sz w:val="28"/>
        </w:rPr>
        <w:t xml:space="preserve"> </w:t>
      </w:r>
    </w:p>
    <w:p w:rsidR="0000683D" w:rsidRPr="00155383" w:rsidRDefault="00747BAE" w:rsidP="0000683D">
      <w:pPr>
        <w:pStyle w:val="ListParagraph"/>
        <w:numPr>
          <w:ilvl w:val="0"/>
          <w:numId w:val="3"/>
        </w:numPr>
        <w:rPr>
          <w:color w:val="auto"/>
          <w:sz w:val="28"/>
        </w:rPr>
      </w:pPr>
      <w:r w:rsidRPr="00155383">
        <w:rPr>
          <w:color w:val="auto"/>
          <w:sz w:val="28"/>
        </w:rPr>
        <w:t xml:space="preserve">summarize, </w:t>
      </w:r>
    </w:p>
    <w:p w:rsidR="0000683D" w:rsidRPr="00155383" w:rsidRDefault="004A10E7" w:rsidP="0000683D">
      <w:pPr>
        <w:pStyle w:val="ListParagraph"/>
        <w:numPr>
          <w:ilvl w:val="0"/>
          <w:numId w:val="3"/>
        </w:numPr>
        <w:rPr>
          <w:color w:val="auto"/>
          <w:sz w:val="28"/>
        </w:rPr>
      </w:pPr>
      <w:r w:rsidRPr="00155383">
        <w:rPr>
          <w:color w:val="auto"/>
          <w:sz w:val="28"/>
        </w:rPr>
        <w:t>what else?</w:t>
      </w:r>
    </w:p>
    <w:p w:rsidR="00E43945" w:rsidRPr="00155383" w:rsidRDefault="00E43945" w:rsidP="0000683D">
      <w:pPr>
        <w:pStyle w:val="ListParagraph"/>
        <w:numPr>
          <w:ilvl w:val="0"/>
          <w:numId w:val="3"/>
        </w:numPr>
        <w:rPr>
          <w:color w:val="auto"/>
          <w:sz w:val="28"/>
        </w:rPr>
      </w:pPr>
      <w:r w:rsidRPr="00155383">
        <w:rPr>
          <w:color w:val="auto"/>
          <w:sz w:val="28"/>
        </w:rPr>
        <w:t>I can try to designate which of the 3 sections of the essay each of the above fits into</w:t>
      </w:r>
      <w:r w:rsidR="004A10E7" w:rsidRPr="00155383">
        <w:rPr>
          <w:color w:val="auto"/>
          <w:sz w:val="28"/>
        </w:rPr>
        <w:t>.</w:t>
      </w:r>
      <w:r w:rsidR="0000683D" w:rsidRPr="00155383">
        <w:rPr>
          <w:color w:val="auto"/>
          <w:sz w:val="28"/>
        </w:rPr>
        <w:t xml:space="preserve"> </w:t>
      </w:r>
      <w:r w:rsidRPr="00155383">
        <w:rPr>
          <w:color w:val="auto"/>
          <w:sz w:val="28"/>
        </w:rPr>
        <w:t>I also need to sense which of these are distinct statements and which overlap with each other, e.g. defining and classifying can overlap</w:t>
      </w:r>
    </w:p>
    <w:p w:rsidR="004A10E7" w:rsidRDefault="00DA3309" w:rsidP="00ED6D9A">
      <w:r>
        <w:rPr>
          <w:noProof/>
        </w:rPr>
        <w:lastRenderedPageBreak/>
        <w:pict>
          <v:shape id="_x0000_s1045" type="#_x0000_t202" style="position:absolute;margin-left:-4.5pt;margin-top:4.5pt;width:466.5pt;height:90.75pt;z-index:251671552">
            <v:textbox>
              <w:txbxContent>
                <w:p w:rsidR="004A10E7" w:rsidRPr="00155383" w:rsidRDefault="004A10E7" w:rsidP="004A10E7">
                  <w:pPr>
                    <w:rPr>
                      <w:color w:val="auto"/>
                    </w:rPr>
                  </w:pPr>
                  <w:r w:rsidRPr="00155383">
                    <w:rPr>
                      <w:color w:val="auto"/>
                    </w:rPr>
                    <w:t>REVISION QUESTIONS FOR ELABORATING</w:t>
                  </w:r>
                </w:p>
                <w:p w:rsidR="004A10E7" w:rsidRPr="00155383" w:rsidRDefault="004A10E7" w:rsidP="004A10E7">
                  <w:pPr>
                    <w:tabs>
                      <w:tab w:val="left" w:pos="1290"/>
                    </w:tabs>
                    <w:rPr>
                      <w:i/>
                      <w:color w:val="auto"/>
                      <w:sz w:val="28"/>
                    </w:rPr>
                  </w:pPr>
                  <w:r w:rsidRPr="00155383">
                    <w:rPr>
                      <w:i/>
                      <w:color w:val="auto"/>
                      <w:sz w:val="28"/>
                    </w:rPr>
                    <w:t>What do I mean?        How do I know?              Why does it matter?</w:t>
                  </w:r>
                </w:p>
                <w:p w:rsidR="004A10E7" w:rsidRPr="00155383" w:rsidRDefault="004A10E7" w:rsidP="004A10E7">
                  <w:pPr>
                    <w:tabs>
                      <w:tab w:val="left" w:pos="1290"/>
                    </w:tabs>
                    <w:jc w:val="center"/>
                    <w:rPr>
                      <w:color w:val="auto"/>
                      <w:sz w:val="28"/>
                    </w:rPr>
                  </w:pPr>
                  <w:r w:rsidRPr="00155383">
                    <w:rPr>
                      <w:color w:val="auto"/>
                      <w:sz w:val="28"/>
                    </w:rPr>
                    <w:t>Your answers go into the draft!</w:t>
                  </w:r>
                </w:p>
                <w:p w:rsidR="004A10E7" w:rsidRDefault="004A10E7" w:rsidP="004A10E7"/>
              </w:txbxContent>
            </v:textbox>
          </v:shape>
        </w:pict>
      </w:r>
    </w:p>
    <w:p w:rsidR="004A10E7" w:rsidRDefault="004A10E7" w:rsidP="00ED6D9A"/>
    <w:p w:rsidR="004A10E7" w:rsidRDefault="004A10E7" w:rsidP="00ED6D9A"/>
    <w:p w:rsidR="004A10E7" w:rsidRDefault="004A10E7" w:rsidP="00ED6D9A"/>
    <w:p w:rsidR="00227E81" w:rsidRPr="00155383" w:rsidRDefault="00227E81" w:rsidP="007E7254">
      <w:pPr>
        <w:rPr>
          <w:b/>
          <w:i/>
          <w:color w:val="auto"/>
          <w:sz w:val="28"/>
        </w:rPr>
      </w:pPr>
      <w:r w:rsidRPr="00155383">
        <w:rPr>
          <w:color w:val="auto"/>
        </w:rPr>
        <w:t xml:space="preserve">SAMPLES! </w:t>
      </w:r>
      <w:r w:rsidR="00163197" w:rsidRPr="00155383">
        <w:rPr>
          <w:b/>
          <w:i/>
          <w:color w:val="auto"/>
          <w:sz w:val="28"/>
        </w:rPr>
        <w:t>Possible</w:t>
      </w:r>
      <w:r w:rsidR="00163197" w:rsidRPr="00155383">
        <w:rPr>
          <w:color w:val="auto"/>
          <w:sz w:val="28"/>
        </w:rPr>
        <w:t xml:space="preserve"> </w:t>
      </w:r>
      <w:r w:rsidR="006A434B" w:rsidRPr="00155383">
        <w:rPr>
          <w:color w:val="auto"/>
          <w:sz w:val="28"/>
        </w:rPr>
        <w:t xml:space="preserve"> parts/sections of an </w:t>
      </w:r>
      <w:r w:rsidR="00163197" w:rsidRPr="00155383">
        <w:rPr>
          <w:color w:val="auto"/>
          <w:sz w:val="28"/>
        </w:rPr>
        <w:t xml:space="preserve">Intro </w:t>
      </w:r>
      <w:r w:rsidR="006A434B" w:rsidRPr="00155383">
        <w:rPr>
          <w:color w:val="auto"/>
          <w:sz w:val="28"/>
        </w:rPr>
        <w:t xml:space="preserve">– </w:t>
      </w:r>
      <w:r w:rsidR="006A434B" w:rsidRPr="00155383">
        <w:rPr>
          <w:b/>
          <w:i/>
          <w:color w:val="auto"/>
          <w:sz w:val="28"/>
        </w:rPr>
        <w:t>what do these paragraphs DO?</w:t>
      </w:r>
    </w:p>
    <w:p w:rsidR="00227E81" w:rsidRDefault="00DA3309" w:rsidP="007E7254">
      <w:r>
        <w:rPr>
          <w:noProof/>
        </w:rPr>
        <w:pict>
          <v:shape id="_x0000_s1030" type="#_x0000_t202" style="position:absolute;margin-left:-17.25pt;margin-top:0;width:507.75pt;height:168.75pt;z-index:251660288">
            <v:textbox>
              <w:txbxContent>
                <w:p w:rsidR="00B510E3" w:rsidRPr="00155383" w:rsidRDefault="00B510E3" w:rsidP="00163197">
                  <w:pPr>
                    <w:rPr>
                      <w:color w:val="auto"/>
                    </w:rPr>
                  </w:pPr>
                  <w:r w:rsidRPr="00155383">
                    <w:rPr>
                      <w:color w:val="auto"/>
                    </w:rPr>
                    <w:t>#1</w:t>
                  </w:r>
                  <w:r w:rsidR="004A10E7" w:rsidRPr="00155383">
                    <w:rPr>
                      <w:color w:val="auto"/>
                    </w:rPr>
                    <w:t xml:space="preserve"> </w:t>
                  </w:r>
                  <w:r w:rsidRPr="00155383">
                    <w:rPr>
                      <w:color w:val="auto"/>
                      <w:sz w:val="28"/>
                    </w:rPr>
                    <w:t xml:space="preserve">The debate can be addressed on a number of different levels, for example, the underlying notion that  a country, a socio-political phenomenon of people, traditions, institutions, etc. can have a fixed ‘nature’ or ‘essence’ is easily disputable and virtually impossible to resolve.  However, the claim that America’s apparent  </w:t>
                  </w:r>
                  <w:r w:rsidR="004D7986" w:rsidRPr="00155383">
                    <w:rPr>
                      <w:color w:val="auto"/>
                      <w:sz w:val="28"/>
                    </w:rPr>
                    <w:t>Exceptionalism</w:t>
                  </w:r>
                  <w:r w:rsidRPr="00155383">
                    <w:rPr>
                      <w:color w:val="auto"/>
                      <w:sz w:val="28"/>
                    </w:rPr>
                    <w:t xml:space="preserve"> is both historically and morally discernible, allows for ample discussion, speculation and debate and making a definitive judgment on this idea of America’s inherent uniqueness among nations. Based on the readings’ concepts, arguments and empirical data, the most tenable position holds that AE had both good and bad aspects.</w:t>
                  </w:r>
                </w:p>
                <w:p w:rsidR="00B510E3" w:rsidRPr="00155383" w:rsidRDefault="00B510E3">
                  <w:pPr>
                    <w:rPr>
                      <w:color w:val="auto"/>
                      <w:sz w:val="28"/>
                    </w:rPr>
                  </w:pPr>
                </w:p>
              </w:txbxContent>
            </v:textbox>
          </v:shape>
        </w:pict>
      </w:r>
    </w:p>
    <w:p w:rsidR="00227E81" w:rsidRDefault="00227E81" w:rsidP="007E7254"/>
    <w:p w:rsidR="00227E81" w:rsidRDefault="00227E81" w:rsidP="007E7254"/>
    <w:p w:rsidR="00227E81" w:rsidRDefault="00227E81" w:rsidP="007E7254"/>
    <w:p w:rsidR="00EF6C67" w:rsidRDefault="00EF6C67" w:rsidP="007E7254"/>
    <w:p w:rsidR="00163197" w:rsidRDefault="00163197" w:rsidP="007E7254"/>
    <w:p w:rsidR="005C6A13" w:rsidRDefault="005C6A13" w:rsidP="007E7254"/>
    <w:p w:rsidR="005C6A13" w:rsidRPr="005C6A13" w:rsidRDefault="00DA3309" w:rsidP="005C6A13">
      <w:r>
        <w:rPr>
          <w:noProof/>
        </w:rPr>
        <w:pict>
          <v:shape id="_x0000_s1042" type="#_x0000_t202" style="position:absolute;margin-left:-17.25pt;margin-top:-.3pt;width:507.75pt;height:334.5pt;z-index:251668480">
            <v:textbox>
              <w:txbxContent>
                <w:p w:rsidR="004A10E7" w:rsidRPr="00155383" w:rsidRDefault="004A10E7" w:rsidP="004A10E7">
                  <w:pPr>
                    <w:rPr>
                      <w:color w:val="auto"/>
                      <w:sz w:val="28"/>
                    </w:rPr>
                  </w:pPr>
                  <w:r w:rsidRPr="00155383">
                    <w:rPr>
                      <w:color w:val="auto"/>
                      <w:sz w:val="28"/>
                    </w:rPr>
                    <w:t xml:space="preserve">#2:   Can a nation have a ‘nature’? [ If] the usual denotation of ‘nature’, as a philosophical category, basically means that an entity or phenomenon has stable, defining characteristics that distinguishes it from other entities and phenomena.  At a most literal, empirical level, no one would mistake the US for another country; but this seems true for most other nations as well(in fact if we can distinguish the US we necessarily discern other nations as well). </w:t>
                  </w:r>
                </w:p>
                <w:p w:rsidR="004A10E7" w:rsidRPr="00155383" w:rsidRDefault="004A10E7" w:rsidP="004A10E7">
                  <w:pPr>
                    <w:rPr>
                      <w:color w:val="auto"/>
                      <w:sz w:val="28"/>
                    </w:rPr>
                  </w:pPr>
                  <w:r w:rsidRPr="00155383">
                    <w:rPr>
                      <w:color w:val="auto"/>
                      <w:sz w:val="28"/>
                    </w:rPr>
                    <w:t xml:space="preserve"> Any country has qualities that make it a country (thus shared features with other </w:t>
                  </w:r>
                  <w:r w:rsidRPr="00155383">
                    <w:rPr>
                      <w:strike/>
                      <w:color w:val="auto"/>
                      <w:sz w:val="28"/>
                    </w:rPr>
                    <w:t>entities</w:t>
                  </w:r>
                  <w:r w:rsidRPr="00155383">
                    <w:rPr>
                      <w:color w:val="auto"/>
                      <w:sz w:val="28"/>
                    </w:rPr>
                    <w:t xml:space="preserve">) and qualities that differentiate it from other nations. That is, we know countries by both their unique and common traits.  If we see a country as a historical phenomenon, then perhaps it is an exaggeration to argue for it possessing a ‘nature’; since most time-bound phenomena are subject to change. </w:t>
                  </w:r>
                </w:p>
                <w:p w:rsidR="004A10E7" w:rsidRPr="00155383" w:rsidRDefault="004A10E7" w:rsidP="004A10E7">
                  <w:pPr>
                    <w:rPr>
                      <w:color w:val="auto"/>
                      <w:sz w:val="28"/>
                    </w:rPr>
                  </w:pPr>
                  <w:r w:rsidRPr="00155383">
                    <w:rPr>
                      <w:color w:val="auto"/>
                      <w:sz w:val="28"/>
                    </w:rPr>
                    <w:t xml:space="preserve">More importantly, claims that a nation’s identity is a manifestation of qualities in pure form, is problematic since one would always be vulnerable to over generalizing empirical evidence. Consequently, for the purposes of this essay, I use ‘nature’ as an </w:t>
                  </w:r>
                  <w:r w:rsidRPr="00155383">
                    <w:rPr>
                      <w:b/>
                      <w:i/>
                      <w:color w:val="auto"/>
                      <w:sz w:val="28"/>
                    </w:rPr>
                    <w:t>identifiable</w:t>
                  </w:r>
                  <w:r w:rsidRPr="00155383">
                    <w:rPr>
                      <w:color w:val="auto"/>
                      <w:sz w:val="28"/>
                    </w:rPr>
                    <w:t xml:space="preserve"> entity that is subject to changes and variations.</w:t>
                  </w:r>
                </w:p>
                <w:p w:rsidR="004A10E7" w:rsidRPr="00155383" w:rsidRDefault="004A10E7" w:rsidP="004A10E7">
                  <w:pPr>
                    <w:rPr>
                      <w:i/>
                      <w:color w:val="auto"/>
                      <w:sz w:val="28"/>
                    </w:rPr>
                  </w:pPr>
                  <w:r w:rsidRPr="00155383">
                    <w:rPr>
                      <w:i/>
                      <w:color w:val="auto"/>
                      <w:sz w:val="28"/>
                    </w:rPr>
                    <w:t>[next steps?]</w:t>
                  </w:r>
                </w:p>
              </w:txbxContent>
            </v:textbox>
          </v:shape>
        </w:pict>
      </w:r>
    </w:p>
    <w:p w:rsidR="005C6A13" w:rsidRPr="005C6A13" w:rsidRDefault="005C6A13" w:rsidP="005C6A13"/>
    <w:p w:rsidR="005C6A13" w:rsidRPr="005C6A13" w:rsidRDefault="005C6A13" w:rsidP="005C6A13"/>
    <w:p w:rsidR="005C6A13" w:rsidRPr="005C6A13" w:rsidRDefault="005C6A13" w:rsidP="005C6A13"/>
    <w:p w:rsidR="005C6A13" w:rsidRPr="005C6A13" w:rsidRDefault="005C6A13" w:rsidP="005C6A13"/>
    <w:p w:rsidR="005C6A13" w:rsidRPr="005C6A13" w:rsidRDefault="005C6A13" w:rsidP="005C6A13"/>
    <w:p w:rsidR="005C6A13" w:rsidRPr="005C6A13" w:rsidRDefault="005C6A13" w:rsidP="005C6A13"/>
    <w:p w:rsidR="005C6A13" w:rsidRDefault="005C6A13" w:rsidP="005C6A13"/>
    <w:p w:rsidR="00163197" w:rsidRDefault="00163197" w:rsidP="005C6A13">
      <w:pPr>
        <w:ind w:firstLine="720"/>
      </w:pPr>
    </w:p>
    <w:p w:rsidR="005C6A13" w:rsidRDefault="005C6A13" w:rsidP="005C6A13">
      <w:pPr>
        <w:ind w:firstLine="720"/>
      </w:pPr>
    </w:p>
    <w:p w:rsidR="005C6A13" w:rsidRDefault="005C6A13" w:rsidP="005C6A13">
      <w:pPr>
        <w:ind w:firstLine="720"/>
      </w:pPr>
    </w:p>
    <w:p w:rsidR="005C6A13" w:rsidRDefault="005C6A13" w:rsidP="005C6A13">
      <w:pPr>
        <w:ind w:firstLine="720"/>
      </w:pPr>
    </w:p>
    <w:p w:rsidR="005C6A13" w:rsidRDefault="005C6A13" w:rsidP="005C6A13">
      <w:pPr>
        <w:ind w:firstLine="720"/>
      </w:pPr>
    </w:p>
    <w:p w:rsidR="00872734" w:rsidRDefault="00DA3309" w:rsidP="005C6A13">
      <w:pPr>
        <w:ind w:firstLine="720"/>
      </w:pPr>
      <w:r>
        <w:rPr>
          <w:noProof/>
        </w:rPr>
        <w:lastRenderedPageBreak/>
        <w:pict>
          <v:shape id="_x0000_s1036" type="#_x0000_t202" style="position:absolute;left:0;text-align:left;margin-left:-14.25pt;margin-top:-6pt;width:475.5pt;height:237pt;z-index:251664384">
            <v:textbox>
              <w:txbxContent>
                <w:p w:rsidR="00B510E3" w:rsidRPr="00155383" w:rsidRDefault="00580BD4" w:rsidP="00580BD4">
                  <w:pPr>
                    <w:jc w:val="center"/>
                    <w:rPr>
                      <w:color w:val="auto"/>
                      <w:sz w:val="28"/>
                    </w:rPr>
                  </w:pPr>
                  <w:r w:rsidRPr="00155383">
                    <w:rPr>
                      <w:color w:val="auto"/>
                      <w:sz w:val="28"/>
                    </w:rPr>
                    <w:t>Summarizing Bromund &amp; Koh</w:t>
                  </w:r>
                  <w:r w:rsidR="00B510E3" w:rsidRPr="00155383">
                    <w:rPr>
                      <w:color w:val="auto"/>
                      <w:sz w:val="28"/>
                    </w:rPr>
                    <w:t>’s debate</w:t>
                  </w:r>
                </w:p>
                <w:p w:rsidR="00DA0D19" w:rsidRPr="00155383" w:rsidRDefault="00DA0D19">
                  <w:pPr>
                    <w:rPr>
                      <w:color w:val="auto"/>
                      <w:sz w:val="28"/>
                    </w:rPr>
                  </w:pPr>
                  <w:r w:rsidRPr="00155383">
                    <w:rPr>
                      <w:color w:val="auto"/>
                      <w:sz w:val="28"/>
                    </w:rPr>
                    <w:t>Virtually all of the texts begin their part in the debate with the historical basis for A.E.(pp.   )</w:t>
                  </w:r>
                </w:p>
                <w:p w:rsidR="00DA0D19" w:rsidRPr="00155383" w:rsidRDefault="00DA0D19">
                  <w:pPr>
                    <w:rPr>
                      <w:color w:val="auto"/>
                      <w:sz w:val="28"/>
                    </w:rPr>
                  </w:pPr>
                  <w:r w:rsidRPr="00155383">
                    <w:rPr>
                      <w:color w:val="auto"/>
                      <w:sz w:val="28"/>
                    </w:rPr>
                    <w:t xml:space="preserve">Some authors frame the debate as </w:t>
                  </w:r>
                  <w:r w:rsidR="00580BD4" w:rsidRPr="00155383">
                    <w:rPr>
                      <w:color w:val="auto"/>
                      <w:sz w:val="28"/>
                    </w:rPr>
                    <w:t>controversial</w:t>
                  </w:r>
                  <w:r w:rsidRPr="00155383">
                    <w:rPr>
                      <w:color w:val="auto"/>
                      <w:sz w:val="28"/>
                    </w:rPr>
                    <w:t xml:space="preserve"> but manage to maintain a </w:t>
                  </w:r>
                  <w:r w:rsidR="00580BD4" w:rsidRPr="00155383">
                    <w:rPr>
                      <w:color w:val="auto"/>
                      <w:sz w:val="28"/>
                    </w:rPr>
                    <w:t>fairly</w:t>
                  </w:r>
                  <w:r w:rsidRPr="00155383">
                    <w:rPr>
                      <w:color w:val="auto"/>
                      <w:sz w:val="28"/>
                    </w:rPr>
                    <w:t xml:space="preserve"> balanced </w:t>
                  </w:r>
                  <w:r w:rsidR="00580BD4" w:rsidRPr="00155383">
                    <w:rPr>
                      <w:color w:val="auto"/>
                      <w:sz w:val="28"/>
                    </w:rPr>
                    <w:t>position</w:t>
                  </w:r>
                  <w:r w:rsidRPr="00155383">
                    <w:rPr>
                      <w:color w:val="auto"/>
                      <w:sz w:val="28"/>
                    </w:rPr>
                    <w:t xml:space="preserve"> that accepts the ‘good’ and the ‘bad’ </w:t>
                  </w:r>
                  <w:r w:rsidR="00872734" w:rsidRPr="00155383">
                    <w:rPr>
                      <w:color w:val="auto"/>
                      <w:sz w:val="28"/>
                    </w:rPr>
                    <w:t>evidence</w:t>
                  </w:r>
                  <w:r w:rsidRPr="00155383">
                    <w:rPr>
                      <w:color w:val="auto"/>
                      <w:sz w:val="28"/>
                    </w:rPr>
                    <w:t>(see   )</w:t>
                  </w:r>
                </w:p>
                <w:p w:rsidR="00DA0D19" w:rsidRPr="00155383" w:rsidRDefault="00DA0D19">
                  <w:pPr>
                    <w:rPr>
                      <w:color w:val="auto"/>
                      <w:sz w:val="28"/>
                    </w:rPr>
                  </w:pPr>
                  <w:r w:rsidRPr="00155383">
                    <w:rPr>
                      <w:color w:val="auto"/>
                      <w:sz w:val="28"/>
                    </w:rPr>
                    <w:t>Only two authors, Jacobs and Bromund, position themselves at an extreme end of the controversy.</w:t>
                  </w:r>
                  <w:r w:rsidR="00872734" w:rsidRPr="00155383">
                    <w:rPr>
                      <w:color w:val="auto"/>
                      <w:sz w:val="28"/>
                    </w:rPr>
                    <w:t xml:space="preserve"> Their characterizations, supporting evidence and evaluations mostly cancel each other out—there is little room for dialogue here.</w:t>
                  </w:r>
                </w:p>
                <w:p w:rsidR="00872734" w:rsidRPr="00155383" w:rsidRDefault="00872734">
                  <w:pPr>
                    <w:rPr>
                      <w:color w:val="auto"/>
                      <w:sz w:val="28"/>
                    </w:rPr>
                  </w:pPr>
                  <w:r w:rsidRPr="00155383">
                    <w:rPr>
                      <w:color w:val="auto"/>
                      <w:sz w:val="28"/>
                    </w:rPr>
                    <w:t>Bromund specifically addresses Koh’s text – in fact- a good portion of his article serves as a rebuttal to the Koh ‘spin’ on AE.</w:t>
                  </w:r>
                </w:p>
              </w:txbxContent>
            </v:textbox>
          </v:shape>
        </w:pict>
      </w:r>
    </w:p>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DA3309" w:rsidP="00872734">
      <w:r>
        <w:rPr>
          <w:noProof/>
        </w:rPr>
        <w:pict>
          <v:shape id="_x0000_s1044" type="#_x0000_t202" style="position:absolute;margin-left:-14.25pt;margin-top:21.45pt;width:475.5pt;height:163.85pt;z-index:251670528">
            <v:textbox>
              <w:txbxContent>
                <w:p w:rsidR="004A10E7" w:rsidRPr="00155383" w:rsidRDefault="004A10E7" w:rsidP="004A10E7">
                  <w:pPr>
                    <w:rPr>
                      <w:color w:val="auto"/>
                      <w:sz w:val="28"/>
                    </w:rPr>
                  </w:pPr>
                  <w:r w:rsidRPr="00155383">
                    <w:rPr>
                      <w:color w:val="auto"/>
                      <w:sz w:val="28"/>
                    </w:rPr>
                    <w:t>While the ‘existence’ of the idea and historical reality of AE is accepted by all authors in the reading set, its complete historical uniqueness and unequivocal moral superiority are hotly contested. Phillips(1), Sellevold,(5) Koh, (8) and Bromund(16-17), all at least allude to the long tradition of Americans perceiving themselves as both unique and superior that began with the17th century puritan settlers and remains potent to the present.  Furthermore, there is substantial agreement that this idea/ideology is widely embraced by many Americans across party, race-ethnic, gender, class, and regional divisions, (Phillips, 2)</w:t>
                  </w:r>
                </w:p>
              </w:txbxContent>
            </v:textbox>
          </v:shape>
        </w:pict>
      </w:r>
    </w:p>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872734" w:rsidP="00872734"/>
    <w:p w:rsidR="00872734" w:rsidRPr="00872734" w:rsidRDefault="00DA3309" w:rsidP="00872734">
      <w:r>
        <w:rPr>
          <w:noProof/>
        </w:rPr>
        <w:pict>
          <v:shape id="_x0000_s1041" type="#_x0000_t202" style="position:absolute;margin-left:-14.25pt;margin-top:22.6pt;width:486.75pt;height:173.25pt;z-index:251667456">
            <v:textbox>
              <w:txbxContent>
                <w:p w:rsidR="004D7986" w:rsidRPr="00155383" w:rsidRDefault="004D7986" w:rsidP="004A10E7">
                  <w:pPr>
                    <w:spacing w:line="360" w:lineRule="auto"/>
                    <w:rPr>
                      <w:color w:val="auto"/>
                      <w:szCs w:val="24"/>
                    </w:rPr>
                  </w:pPr>
                  <w:r w:rsidRPr="004A10E7">
                    <w:rPr>
                      <w:szCs w:val="24"/>
                    </w:rPr>
                    <w:t>Br</w:t>
                  </w:r>
                  <w:r w:rsidRPr="00155383">
                    <w:rPr>
                      <w:color w:val="auto"/>
                      <w:szCs w:val="24"/>
                    </w:rPr>
                    <w:t>omund makes a compelling argument but also clearly writes from a defensive stance—he seems to feel the US is threatened by Americans who question, repudiate or ridicule A.E.  His argument for uniqueness puts a lot of weight on America’s firsts as being perennially significant, as he lists her groundbreaking accomplishments, e.g. “…world’s oldest and most stable liberal democracy,… .its foundation from colonial rebellion, its political principles of equality, and government by for and of the people,(pp.16-17) and so on. He also tacitly employs the ‘common sense’ tactic and, with it, veiled accusations of foolish disloyalty for those who question the nation’s pure virtue status.</w:t>
                  </w:r>
                </w:p>
                <w:p w:rsidR="004D7986" w:rsidRDefault="004D7986"/>
              </w:txbxContent>
            </v:textbox>
          </v:shape>
        </w:pict>
      </w:r>
    </w:p>
    <w:p w:rsidR="00872734" w:rsidRPr="00872734" w:rsidRDefault="00872734" w:rsidP="00872734"/>
    <w:p w:rsidR="00872734" w:rsidRPr="00872734" w:rsidRDefault="00872734" w:rsidP="00872734"/>
    <w:p w:rsidR="00872734" w:rsidRDefault="00872734" w:rsidP="00872734"/>
    <w:p w:rsidR="00872734" w:rsidRDefault="00872734" w:rsidP="00872734"/>
    <w:p w:rsidR="00872734" w:rsidRDefault="00872734" w:rsidP="00872734">
      <w:r>
        <w:tab/>
      </w: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4A10E7" w:rsidRDefault="004A10E7" w:rsidP="00872734">
      <w:pPr>
        <w:tabs>
          <w:tab w:val="left" w:pos="1290"/>
        </w:tabs>
        <w:rPr>
          <w:sz w:val="48"/>
          <w:szCs w:val="48"/>
        </w:rPr>
      </w:pPr>
    </w:p>
    <w:p w:rsidR="002A0BCB" w:rsidRPr="00BB56D8" w:rsidRDefault="002A0BCB" w:rsidP="00872734">
      <w:pPr>
        <w:tabs>
          <w:tab w:val="left" w:pos="1290"/>
        </w:tabs>
        <w:rPr>
          <w:sz w:val="48"/>
          <w:szCs w:val="48"/>
        </w:rPr>
      </w:pPr>
    </w:p>
    <w:sectPr w:rsidR="002A0BCB" w:rsidRPr="00BB56D8" w:rsidSect="004D7986">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BF6" w:rsidRDefault="00272BF6" w:rsidP="00261CD7">
      <w:pPr>
        <w:spacing w:after="0" w:line="240" w:lineRule="auto"/>
      </w:pPr>
      <w:r>
        <w:separator/>
      </w:r>
    </w:p>
  </w:endnote>
  <w:endnote w:type="continuationSeparator" w:id="0">
    <w:p w:rsidR="00272BF6" w:rsidRDefault="00272BF6" w:rsidP="00261C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pperplate Gothic Light">
    <w:panose1 w:val="020E0507020206020404"/>
    <w:charset w:val="00"/>
    <w:family w:val="swiss"/>
    <w:pitch w:val="variable"/>
    <w:sig w:usb0="00000003" w:usb1="00000000" w:usb2="00000000" w:usb3="00000000" w:csb0="00000001" w:csb1="00000000"/>
  </w:font>
  <w:font w:name="Viner Hand ITC">
    <w:altName w:val="Papyrus"/>
    <w:charset w:val="00"/>
    <w:family w:val="script"/>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8176127"/>
      <w:docPartObj>
        <w:docPartGallery w:val="Page Numbers (Bottom of Page)"/>
        <w:docPartUnique/>
      </w:docPartObj>
    </w:sdtPr>
    <w:sdtContent>
      <w:p w:rsidR="00B510E3" w:rsidRDefault="00DA3309">
        <w:pPr>
          <w:pStyle w:val="Footer"/>
          <w:jc w:val="right"/>
        </w:pPr>
        <w:fldSimple w:instr=" PAGE   \* MERGEFORMAT ">
          <w:r w:rsidR="0000265C">
            <w:rPr>
              <w:noProof/>
            </w:rPr>
            <w:t>1</w:t>
          </w:r>
        </w:fldSimple>
      </w:p>
    </w:sdtContent>
  </w:sdt>
  <w:p w:rsidR="00B510E3" w:rsidRDefault="00B510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BF6" w:rsidRDefault="00272BF6" w:rsidP="00261CD7">
      <w:pPr>
        <w:spacing w:after="0" w:line="240" w:lineRule="auto"/>
      </w:pPr>
      <w:r>
        <w:separator/>
      </w:r>
    </w:p>
  </w:footnote>
  <w:footnote w:type="continuationSeparator" w:id="0">
    <w:p w:rsidR="00272BF6" w:rsidRDefault="00272BF6" w:rsidP="00261C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0E3" w:rsidRDefault="00B510E3">
    <w:pPr>
      <w:pStyle w:val="Header"/>
    </w:pPr>
    <w:r>
      <w:t>282 obrien  American expceptionalism: samples, suggestions &amp; strategies</w:t>
    </w:r>
  </w:p>
  <w:p w:rsidR="00B510E3" w:rsidRDefault="00B510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17BED"/>
    <w:multiLevelType w:val="hybridMultilevel"/>
    <w:tmpl w:val="EB72F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472A67"/>
    <w:multiLevelType w:val="hybridMultilevel"/>
    <w:tmpl w:val="F9328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C27270"/>
    <w:multiLevelType w:val="hybridMultilevel"/>
    <w:tmpl w:val="ED80C63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5E0F1FB1"/>
    <w:multiLevelType w:val="hybridMultilevel"/>
    <w:tmpl w:val="E564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8080E"/>
    <w:rsid w:val="0000265C"/>
    <w:rsid w:val="00003296"/>
    <w:rsid w:val="0000683D"/>
    <w:rsid w:val="000230EA"/>
    <w:rsid w:val="0003473B"/>
    <w:rsid w:val="0008080E"/>
    <w:rsid w:val="000B31DC"/>
    <w:rsid w:val="001414EF"/>
    <w:rsid w:val="00155383"/>
    <w:rsid w:val="00163197"/>
    <w:rsid w:val="00227E81"/>
    <w:rsid w:val="002366AF"/>
    <w:rsid w:val="00261CD7"/>
    <w:rsid w:val="00267E7B"/>
    <w:rsid w:val="00272BF6"/>
    <w:rsid w:val="002A0BCB"/>
    <w:rsid w:val="00332EB6"/>
    <w:rsid w:val="003E6CAE"/>
    <w:rsid w:val="004111BC"/>
    <w:rsid w:val="00417D6A"/>
    <w:rsid w:val="0045227F"/>
    <w:rsid w:val="00491927"/>
    <w:rsid w:val="004A10E7"/>
    <w:rsid w:val="004D7986"/>
    <w:rsid w:val="00580BD4"/>
    <w:rsid w:val="005C648E"/>
    <w:rsid w:val="005C6A13"/>
    <w:rsid w:val="00661CA4"/>
    <w:rsid w:val="006975C4"/>
    <w:rsid w:val="006A434B"/>
    <w:rsid w:val="006E68C7"/>
    <w:rsid w:val="00747BAE"/>
    <w:rsid w:val="00752EE6"/>
    <w:rsid w:val="007650B6"/>
    <w:rsid w:val="00795FB4"/>
    <w:rsid w:val="007A1497"/>
    <w:rsid w:val="007D751C"/>
    <w:rsid w:val="007E7254"/>
    <w:rsid w:val="00872734"/>
    <w:rsid w:val="008F4E69"/>
    <w:rsid w:val="00953464"/>
    <w:rsid w:val="009644A9"/>
    <w:rsid w:val="00A52752"/>
    <w:rsid w:val="00B510E3"/>
    <w:rsid w:val="00BB56D8"/>
    <w:rsid w:val="00C824FC"/>
    <w:rsid w:val="00DA0D19"/>
    <w:rsid w:val="00DA3309"/>
    <w:rsid w:val="00E20BA8"/>
    <w:rsid w:val="00E400E4"/>
    <w:rsid w:val="00E43945"/>
    <w:rsid w:val="00E5491F"/>
    <w:rsid w:val="00E83F4D"/>
    <w:rsid w:val="00EA5530"/>
    <w:rsid w:val="00ED6D9A"/>
    <w:rsid w:val="00EF6C67"/>
    <w:rsid w:val="00F06742"/>
    <w:rsid w:val="00F813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2]"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2060"/>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4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80E"/>
    <w:rPr>
      <w:rFonts w:ascii="Tahoma" w:hAnsi="Tahoma" w:cs="Tahoma"/>
      <w:sz w:val="16"/>
      <w:szCs w:val="16"/>
    </w:rPr>
  </w:style>
  <w:style w:type="paragraph" w:styleId="ListParagraph">
    <w:name w:val="List Paragraph"/>
    <w:basedOn w:val="Normal"/>
    <w:uiPriority w:val="34"/>
    <w:qFormat/>
    <w:rsid w:val="00332EB6"/>
    <w:pPr>
      <w:ind w:left="720"/>
      <w:contextualSpacing/>
    </w:pPr>
  </w:style>
  <w:style w:type="paragraph" w:styleId="Header">
    <w:name w:val="header"/>
    <w:basedOn w:val="Normal"/>
    <w:link w:val="HeaderChar"/>
    <w:uiPriority w:val="99"/>
    <w:unhideWhenUsed/>
    <w:rsid w:val="00261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1CD7"/>
  </w:style>
  <w:style w:type="paragraph" w:styleId="Footer">
    <w:name w:val="footer"/>
    <w:basedOn w:val="Normal"/>
    <w:link w:val="FooterChar"/>
    <w:uiPriority w:val="99"/>
    <w:unhideWhenUsed/>
    <w:rsid w:val="00261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1C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eader" Target="header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32AA29-2B42-4887-9545-9F24DDDCCE6E}" type="doc">
      <dgm:prSet loTypeId="urn:microsoft.com/office/officeart/2005/8/layout/radial4" loCatId="relationship" qsTypeId="urn:microsoft.com/office/officeart/2005/8/quickstyle/simple1" qsCatId="simple" csTypeId="urn:microsoft.com/office/officeart/2005/8/colors/accent0_1" csCatId="mainScheme" phldr="1"/>
      <dgm:spPr/>
      <dgm:t>
        <a:bodyPr/>
        <a:lstStyle/>
        <a:p>
          <a:endParaRPr lang="en-US"/>
        </a:p>
      </dgm:t>
    </dgm:pt>
    <dgm:pt modelId="{94A21B67-1F94-4B13-AD81-FE5A6A0BFA58}">
      <dgm:prSet phldrT="[Text]"/>
      <dgm:spPr/>
      <dgm:t>
        <a:bodyPr/>
        <a:lstStyle/>
        <a:p>
          <a:r>
            <a:rPr lang="en-US"/>
            <a:t>defining &amp; classifying american exceptionalism</a:t>
          </a:r>
        </a:p>
      </dgm:t>
    </dgm:pt>
    <dgm:pt modelId="{CE952909-80F4-4983-A753-1316BEB91007}" type="parTrans" cxnId="{63888751-91E9-426B-B3EA-D78C006C9A36}">
      <dgm:prSet/>
      <dgm:spPr/>
      <dgm:t>
        <a:bodyPr/>
        <a:lstStyle/>
        <a:p>
          <a:endParaRPr lang="en-US"/>
        </a:p>
      </dgm:t>
    </dgm:pt>
    <dgm:pt modelId="{415AB5F0-38ED-454D-9E22-DEF4D1C9CDBC}" type="sibTrans" cxnId="{63888751-91E9-426B-B3EA-D78C006C9A36}">
      <dgm:prSet/>
      <dgm:spPr/>
      <dgm:t>
        <a:bodyPr/>
        <a:lstStyle/>
        <a:p>
          <a:endParaRPr lang="en-US"/>
        </a:p>
      </dgm:t>
    </dgm:pt>
    <dgm:pt modelId="{B971BB65-E66A-4430-AD72-7A0FAFF63592}">
      <dgm:prSet phldrT="[Text]" custT="1"/>
      <dgm:spPr/>
      <dgm:t>
        <a:bodyPr/>
        <a:lstStyle/>
        <a:p>
          <a:r>
            <a:rPr lang="en-US" sz="2800"/>
            <a:t>idea</a:t>
          </a:r>
        </a:p>
      </dgm:t>
    </dgm:pt>
    <dgm:pt modelId="{868E4C08-3C80-41DE-B707-86DB61A76240}" type="parTrans" cxnId="{2F48A7D7-2388-4B23-90F4-99EC3A882146}">
      <dgm:prSet/>
      <dgm:spPr/>
      <dgm:t>
        <a:bodyPr/>
        <a:lstStyle/>
        <a:p>
          <a:endParaRPr lang="en-US"/>
        </a:p>
      </dgm:t>
    </dgm:pt>
    <dgm:pt modelId="{BB9D6240-C244-4772-8D26-E39D9F29B347}" type="sibTrans" cxnId="{2F48A7D7-2388-4B23-90F4-99EC3A882146}">
      <dgm:prSet/>
      <dgm:spPr/>
      <dgm:t>
        <a:bodyPr/>
        <a:lstStyle/>
        <a:p>
          <a:endParaRPr lang="en-US"/>
        </a:p>
      </dgm:t>
    </dgm:pt>
    <dgm:pt modelId="{97B01E66-E1A2-46BF-B8C4-41EF3657E48F}">
      <dgm:prSet phldrT="[Text]" custT="1"/>
      <dgm:spPr/>
      <dgm:t>
        <a:bodyPr/>
        <a:lstStyle/>
        <a:p>
          <a:r>
            <a:rPr lang="en-US" sz="1800"/>
            <a:t>argument/</a:t>
          </a:r>
        </a:p>
        <a:p>
          <a:r>
            <a:rPr lang="en-US" sz="1800"/>
            <a:t>justification</a:t>
          </a:r>
        </a:p>
      </dgm:t>
    </dgm:pt>
    <dgm:pt modelId="{5CA3E47F-11A7-4635-88A9-37921545D63F}" type="parTrans" cxnId="{4B22A749-CD6E-46AF-ABA0-980BBC6F3C83}">
      <dgm:prSet/>
      <dgm:spPr/>
      <dgm:t>
        <a:bodyPr/>
        <a:lstStyle/>
        <a:p>
          <a:endParaRPr lang="en-US"/>
        </a:p>
      </dgm:t>
    </dgm:pt>
    <dgm:pt modelId="{A01B2282-02C8-47FD-BD4E-1B52B233DDC9}" type="sibTrans" cxnId="{4B22A749-CD6E-46AF-ABA0-980BBC6F3C83}">
      <dgm:prSet/>
      <dgm:spPr/>
      <dgm:t>
        <a:bodyPr/>
        <a:lstStyle/>
        <a:p>
          <a:endParaRPr lang="en-US"/>
        </a:p>
      </dgm:t>
    </dgm:pt>
    <dgm:pt modelId="{E06D0FDB-8F4C-4F23-A7FC-2501A8852CDA}">
      <dgm:prSet phldrT="[Text]" custT="1"/>
      <dgm:spPr/>
      <dgm:t>
        <a:bodyPr/>
        <a:lstStyle/>
        <a:p>
          <a:r>
            <a:rPr lang="en-US" sz="1600"/>
            <a:t>mentality/</a:t>
          </a:r>
        </a:p>
        <a:p>
          <a:r>
            <a:rPr lang="en-US" sz="1600"/>
            <a:t>ideology/</a:t>
          </a:r>
        </a:p>
        <a:p>
          <a:r>
            <a:rPr lang="en-US" sz="1600"/>
            <a:t>value system</a:t>
          </a:r>
        </a:p>
      </dgm:t>
    </dgm:pt>
    <dgm:pt modelId="{E31EB0DB-C734-477C-AB30-A4D14DF9292B}" type="parTrans" cxnId="{196714F5-D602-4023-98A6-74D1DEF7AAD5}">
      <dgm:prSet/>
      <dgm:spPr/>
      <dgm:t>
        <a:bodyPr/>
        <a:lstStyle/>
        <a:p>
          <a:endParaRPr lang="en-US"/>
        </a:p>
      </dgm:t>
    </dgm:pt>
    <dgm:pt modelId="{8E948671-DDBC-4F58-90AB-4E5E5305E186}" type="sibTrans" cxnId="{196714F5-D602-4023-98A6-74D1DEF7AAD5}">
      <dgm:prSet/>
      <dgm:spPr/>
      <dgm:t>
        <a:bodyPr/>
        <a:lstStyle/>
        <a:p>
          <a:endParaRPr lang="en-US"/>
        </a:p>
      </dgm:t>
    </dgm:pt>
    <dgm:pt modelId="{D784A4AC-76DD-401C-8F84-F61DE0191A80}">
      <dgm:prSet/>
      <dgm:spPr/>
      <dgm:t>
        <a:bodyPr/>
        <a:lstStyle/>
        <a:p>
          <a:r>
            <a:rPr lang="en-US"/>
            <a:t>historical tradition</a:t>
          </a:r>
        </a:p>
      </dgm:t>
    </dgm:pt>
    <dgm:pt modelId="{B78998E3-1796-4DD9-9CC2-90D8EA6B512E}" type="parTrans" cxnId="{B81C6671-2A0A-4A29-9ACD-087F853E35C9}">
      <dgm:prSet/>
      <dgm:spPr/>
      <dgm:t>
        <a:bodyPr/>
        <a:lstStyle/>
        <a:p>
          <a:endParaRPr lang="en-US"/>
        </a:p>
      </dgm:t>
    </dgm:pt>
    <dgm:pt modelId="{20223F8A-4C4E-4D77-8315-9BB69F303098}" type="sibTrans" cxnId="{B81C6671-2A0A-4A29-9ACD-087F853E35C9}">
      <dgm:prSet/>
      <dgm:spPr/>
      <dgm:t>
        <a:bodyPr/>
        <a:lstStyle/>
        <a:p>
          <a:endParaRPr lang="en-US"/>
        </a:p>
      </dgm:t>
    </dgm:pt>
    <dgm:pt modelId="{A4C5EAA7-CFAE-4438-9F2F-76CA39C10220}">
      <dgm:prSet/>
      <dgm:spPr/>
      <dgm:t>
        <a:bodyPr/>
        <a:lstStyle/>
        <a:p>
          <a:r>
            <a:rPr lang="en-US"/>
            <a:t>American "identity"</a:t>
          </a:r>
        </a:p>
      </dgm:t>
    </dgm:pt>
    <dgm:pt modelId="{4AAB5E97-7E3F-474D-A95D-7440F1E8ECCE}" type="parTrans" cxnId="{445D67E2-A501-4483-9A44-0D12B0E435E1}">
      <dgm:prSet/>
      <dgm:spPr/>
      <dgm:t>
        <a:bodyPr/>
        <a:lstStyle/>
        <a:p>
          <a:endParaRPr lang="en-US"/>
        </a:p>
      </dgm:t>
    </dgm:pt>
    <dgm:pt modelId="{C4E70906-989F-45D9-A456-F91AF9ABD06F}" type="sibTrans" cxnId="{445D67E2-A501-4483-9A44-0D12B0E435E1}">
      <dgm:prSet/>
      <dgm:spPr/>
      <dgm:t>
        <a:bodyPr/>
        <a:lstStyle/>
        <a:p>
          <a:endParaRPr lang="en-US"/>
        </a:p>
      </dgm:t>
    </dgm:pt>
    <dgm:pt modelId="{FB2B41E4-22DD-4168-BEBA-1B3D8C32BD67}" type="pres">
      <dgm:prSet presAssocID="{8932AA29-2B42-4887-9545-9F24DDDCCE6E}" presName="cycle" presStyleCnt="0">
        <dgm:presLayoutVars>
          <dgm:chMax val="1"/>
          <dgm:dir/>
          <dgm:animLvl val="ctr"/>
          <dgm:resizeHandles val="exact"/>
        </dgm:presLayoutVars>
      </dgm:prSet>
      <dgm:spPr/>
      <dgm:t>
        <a:bodyPr/>
        <a:lstStyle/>
        <a:p>
          <a:endParaRPr lang="en-US"/>
        </a:p>
      </dgm:t>
    </dgm:pt>
    <dgm:pt modelId="{2940E726-78BC-4D3C-8E0E-4D3A49377F78}" type="pres">
      <dgm:prSet presAssocID="{94A21B67-1F94-4B13-AD81-FE5A6A0BFA58}" presName="centerShape" presStyleLbl="node0" presStyleIdx="0" presStyleCnt="1" custScaleX="133576" custScaleY="139722"/>
      <dgm:spPr/>
      <dgm:t>
        <a:bodyPr/>
        <a:lstStyle/>
        <a:p>
          <a:endParaRPr lang="en-US"/>
        </a:p>
      </dgm:t>
    </dgm:pt>
    <dgm:pt modelId="{5CC22EFE-A374-4423-9FB3-65741B4607AD}" type="pres">
      <dgm:prSet presAssocID="{868E4C08-3C80-41DE-B707-86DB61A76240}" presName="parTrans" presStyleLbl="bgSibTrans2D1" presStyleIdx="0" presStyleCnt="5"/>
      <dgm:spPr/>
      <dgm:t>
        <a:bodyPr/>
        <a:lstStyle/>
        <a:p>
          <a:endParaRPr lang="en-US"/>
        </a:p>
      </dgm:t>
    </dgm:pt>
    <dgm:pt modelId="{4A59C252-1F1D-42CE-8DF7-83BD9197641A}" type="pres">
      <dgm:prSet presAssocID="{B971BB65-E66A-4430-AD72-7A0FAFF63592}" presName="node" presStyleLbl="node1" presStyleIdx="0" presStyleCnt="5">
        <dgm:presLayoutVars>
          <dgm:bulletEnabled val="1"/>
        </dgm:presLayoutVars>
      </dgm:prSet>
      <dgm:spPr/>
      <dgm:t>
        <a:bodyPr/>
        <a:lstStyle/>
        <a:p>
          <a:endParaRPr lang="en-US"/>
        </a:p>
      </dgm:t>
    </dgm:pt>
    <dgm:pt modelId="{2D692946-1AF5-40C2-AE85-983B76BBF563}" type="pres">
      <dgm:prSet presAssocID="{5CA3E47F-11A7-4635-88A9-37921545D63F}" presName="parTrans" presStyleLbl="bgSibTrans2D1" presStyleIdx="1" presStyleCnt="5"/>
      <dgm:spPr/>
      <dgm:t>
        <a:bodyPr/>
        <a:lstStyle/>
        <a:p>
          <a:endParaRPr lang="en-US"/>
        </a:p>
      </dgm:t>
    </dgm:pt>
    <dgm:pt modelId="{D05A0885-18B1-4E81-B434-D5EACFA7A8C0}" type="pres">
      <dgm:prSet presAssocID="{97B01E66-E1A2-46BF-B8C4-41EF3657E48F}" presName="node" presStyleLbl="node1" presStyleIdx="1" presStyleCnt="5" custScaleX="132328" custScaleY="185398" custRadScaleRad="119863" custRadScaleInc="-3885">
        <dgm:presLayoutVars>
          <dgm:bulletEnabled val="1"/>
        </dgm:presLayoutVars>
      </dgm:prSet>
      <dgm:spPr/>
      <dgm:t>
        <a:bodyPr/>
        <a:lstStyle/>
        <a:p>
          <a:endParaRPr lang="en-US"/>
        </a:p>
      </dgm:t>
    </dgm:pt>
    <dgm:pt modelId="{F0DAE064-5CA9-4058-86E4-35F43A29632A}" type="pres">
      <dgm:prSet presAssocID="{E31EB0DB-C734-477C-AB30-A4D14DF9292B}" presName="parTrans" presStyleLbl="bgSibTrans2D1" presStyleIdx="2" presStyleCnt="5"/>
      <dgm:spPr/>
      <dgm:t>
        <a:bodyPr/>
        <a:lstStyle/>
        <a:p>
          <a:endParaRPr lang="en-US"/>
        </a:p>
      </dgm:t>
    </dgm:pt>
    <dgm:pt modelId="{675D64D4-21CD-485E-8E44-AD485524D56F}" type="pres">
      <dgm:prSet presAssocID="{E06D0FDB-8F4C-4F23-A7FC-2501A8852CDA}" presName="node" presStyleLbl="node1" presStyleIdx="2" presStyleCnt="5" custScaleX="120723" custScaleY="177685" custRadScaleRad="112855" custRadScaleInc="20150">
        <dgm:presLayoutVars>
          <dgm:bulletEnabled val="1"/>
        </dgm:presLayoutVars>
      </dgm:prSet>
      <dgm:spPr/>
      <dgm:t>
        <a:bodyPr/>
        <a:lstStyle/>
        <a:p>
          <a:endParaRPr lang="en-US"/>
        </a:p>
      </dgm:t>
    </dgm:pt>
    <dgm:pt modelId="{0C7F0412-02F9-479D-B092-9D6036E6323F}" type="pres">
      <dgm:prSet presAssocID="{B78998E3-1796-4DD9-9CC2-90D8EA6B512E}" presName="parTrans" presStyleLbl="bgSibTrans2D1" presStyleIdx="3" presStyleCnt="5"/>
      <dgm:spPr/>
      <dgm:t>
        <a:bodyPr/>
        <a:lstStyle/>
        <a:p>
          <a:endParaRPr lang="en-US"/>
        </a:p>
      </dgm:t>
    </dgm:pt>
    <dgm:pt modelId="{D6B5EFB7-EC52-44AC-8F72-E284E81B5848}" type="pres">
      <dgm:prSet presAssocID="{D784A4AC-76DD-401C-8F84-F61DE0191A80}" presName="node" presStyleLbl="node1" presStyleIdx="3" presStyleCnt="5" custRadScaleRad="121439" custRadScaleInc="29026">
        <dgm:presLayoutVars>
          <dgm:bulletEnabled val="1"/>
        </dgm:presLayoutVars>
      </dgm:prSet>
      <dgm:spPr/>
      <dgm:t>
        <a:bodyPr/>
        <a:lstStyle/>
        <a:p>
          <a:endParaRPr lang="en-US"/>
        </a:p>
      </dgm:t>
    </dgm:pt>
    <dgm:pt modelId="{823FDE35-CEA6-4D89-9AAB-54C7D2B4B8CB}" type="pres">
      <dgm:prSet presAssocID="{4AAB5E97-7E3F-474D-A95D-7440F1E8ECCE}" presName="parTrans" presStyleLbl="bgSibTrans2D1" presStyleIdx="4" presStyleCnt="5"/>
      <dgm:spPr/>
      <dgm:t>
        <a:bodyPr/>
        <a:lstStyle/>
        <a:p>
          <a:endParaRPr lang="en-US"/>
        </a:p>
      </dgm:t>
    </dgm:pt>
    <dgm:pt modelId="{1BE68BC5-C9E4-47A2-A653-A5D7944CDF6C}" type="pres">
      <dgm:prSet presAssocID="{A4C5EAA7-CFAE-4438-9F2F-76CA39C10220}" presName="node" presStyleLbl="node1" presStyleIdx="4" presStyleCnt="5">
        <dgm:presLayoutVars>
          <dgm:bulletEnabled val="1"/>
        </dgm:presLayoutVars>
      </dgm:prSet>
      <dgm:spPr/>
      <dgm:t>
        <a:bodyPr/>
        <a:lstStyle/>
        <a:p>
          <a:endParaRPr lang="en-US"/>
        </a:p>
      </dgm:t>
    </dgm:pt>
  </dgm:ptLst>
  <dgm:cxnLst>
    <dgm:cxn modelId="{445D67E2-A501-4483-9A44-0D12B0E435E1}" srcId="{94A21B67-1F94-4B13-AD81-FE5A6A0BFA58}" destId="{A4C5EAA7-CFAE-4438-9F2F-76CA39C10220}" srcOrd="4" destOrd="0" parTransId="{4AAB5E97-7E3F-474D-A95D-7440F1E8ECCE}" sibTransId="{C4E70906-989F-45D9-A456-F91AF9ABD06F}"/>
    <dgm:cxn modelId="{3192631B-3426-4246-98C4-B088B42C5178}" type="presOf" srcId="{4AAB5E97-7E3F-474D-A95D-7440F1E8ECCE}" destId="{823FDE35-CEA6-4D89-9AAB-54C7D2B4B8CB}" srcOrd="0" destOrd="0" presId="urn:microsoft.com/office/officeart/2005/8/layout/radial4"/>
    <dgm:cxn modelId="{FA0C6BAB-5504-4A22-A6C2-2743A7DF0350}" type="presOf" srcId="{94A21B67-1F94-4B13-AD81-FE5A6A0BFA58}" destId="{2940E726-78BC-4D3C-8E0E-4D3A49377F78}" srcOrd="0" destOrd="0" presId="urn:microsoft.com/office/officeart/2005/8/layout/radial4"/>
    <dgm:cxn modelId="{63888751-91E9-426B-B3EA-D78C006C9A36}" srcId="{8932AA29-2B42-4887-9545-9F24DDDCCE6E}" destId="{94A21B67-1F94-4B13-AD81-FE5A6A0BFA58}" srcOrd="0" destOrd="0" parTransId="{CE952909-80F4-4983-A753-1316BEB91007}" sibTransId="{415AB5F0-38ED-454D-9E22-DEF4D1C9CDBC}"/>
    <dgm:cxn modelId="{32AB83C4-8886-4F8C-989D-5BA8E6C94B7D}" type="presOf" srcId="{8932AA29-2B42-4887-9545-9F24DDDCCE6E}" destId="{FB2B41E4-22DD-4168-BEBA-1B3D8C32BD67}" srcOrd="0" destOrd="0" presId="urn:microsoft.com/office/officeart/2005/8/layout/radial4"/>
    <dgm:cxn modelId="{CAE911A8-0E9E-4ECA-927B-B7215D8D0489}" type="presOf" srcId="{B78998E3-1796-4DD9-9CC2-90D8EA6B512E}" destId="{0C7F0412-02F9-479D-B092-9D6036E6323F}" srcOrd="0" destOrd="0" presId="urn:microsoft.com/office/officeart/2005/8/layout/radial4"/>
    <dgm:cxn modelId="{0A421FA3-8788-431F-BF18-6C78E1EBB809}" type="presOf" srcId="{5CA3E47F-11A7-4635-88A9-37921545D63F}" destId="{2D692946-1AF5-40C2-AE85-983B76BBF563}" srcOrd="0" destOrd="0" presId="urn:microsoft.com/office/officeart/2005/8/layout/radial4"/>
    <dgm:cxn modelId="{CFE8A2DC-0F35-494F-9E23-8F2311E9D8B7}" type="presOf" srcId="{D784A4AC-76DD-401C-8F84-F61DE0191A80}" destId="{D6B5EFB7-EC52-44AC-8F72-E284E81B5848}" srcOrd="0" destOrd="0" presId="urn:microsoft.com/office/officeart/2005/8/layout/radial4"/>
    <dgm:cxn modelId="{87355F8C-105A-4706-84D3-690A7BAEC5CA}" type="presOf" srcId="{97B01E66-E1A2-46BF-B8C4-41EF3657E48F}" destId="{D05A0885-18B1-4E81-B434-D5EACFA7A8C0}" srcOrd="0" destOrd="0" presId="urn:microsoft.com/office/officeart/2005/8/layout/radial4"/>
    <dgm:cxn modelId="{036F4F0F-B0AD-4BF9-9E0D-7EFD746CDECA}" type="presOf" srcId="{E31EB0DB-C734-477C-AB30-A4D14DF9292B}" destId="{F0DAE064-5CA9-4058-86E4-35F43A29632A}" srcOrd="0" destOrd="0" presId="urn:microsoft.com/office/officeart/2005/8/layout/radial4"/>
    <dgm:cxn modelId="{4B22A749-CD6E-46AF-ABA0-980BBC6F3C83}" srcId="{94A21B67-1F94-4B13-AD81-FE5A6A0BFA58}" destId="{97B01E66-E1A2-46BF-B8C4-41EF3657E48F}" srcOrd="1" destOrd="0" parTransId="{5CA3E47F-11A7-4635-88A9-37921545D63F}" sibTransId="{A01B2282-02C8-47FD-BD4E-1B52B233DDC9}"/>
    <dgm:cxn modelId="{84B23089-4529-41CB-A3BB-D1E5FC24C358}" type="presOf" srcId="{B971BB65-E66A-4430-AD72-7A0FAFF63592}" destId="{4A59C252-1F1D-42CE-8DF7-83BD9197641A}" srcOrd="0" destOrd="0" presId="urn:microsoft.com/office/officeart/2005/8/layout/radial4"/>
    <dgm:cxn modelId="{B81C6671-2A0A-4A29-9ACD-087F853E35C9}" srcId="{94A21B67-1F94-4B13-AD81-FE5A6A0BFA58}" destId="{D784A4AC-76DD-401C-8F84-F61DE0191A80}" srcOrd="3" destOrd="0" parTransId="{B78998E3-1796-4DD9-9CC2-90D8EA6B512E}" sibTransId="{20223F8A-4C4E-4D77-8315-9BB69F303098}"/>
    <dgm:cxn modelId="{A2AE90F8-254B-442E-AF95-8EC2DA343D6E}" type="presOf" srcId="{868E4C08-3C80-41DE-B707-86DB61A76240}" destId="{5CC22EFE-A374-4423-9FB3-65741B4607AD}" srcOrd="0" destOrd="0" presId="urn:microsoft.com/office/officeart/2005/8/layout/radial4"/>
    <dgm:cxn modelId="{62526B13-1877-44EC-B016-B4C6DCB7AF48}" type="presOf" srcId="{A4C5EAA7-CFAE-4438-9F2F-76CA39C10220}" destId="{1BE68BC5-C9E4-47A2-A653-A5D7944CDF6C}" srcOrd="0" destOrd="0" presId="urn:microsoft.com/office/officeart/2005/8/layout/radial4"/>
    <dgm:cxn modelId="{196714F5-D602-4023-98A6-74D1DEF7AAD5}" srcId="{94A21B67-1F94-4B13-AD81-FE5A6A0BFA58}" destId="{E06D0FDB-8F4C-4F23-A7FC-2501A8852CDA}" srcOrd="2" destOrd="0" parTransId="{E31EB0DB-C734-477C-AB30-A4D14DF9292B}" sibTransId="{8E948671-DDBC-4F58-90AB-4E5E5305E186}"/>
    <dgm:cxn modelId="{2F48A7D7-2388-4B23-90F4-99EC3A882146}" srcId="{94A21B67-1F94-4B13-AD81-FE5A6A0BFA58}" destId="{B971BB65-E66A-4430-AD72-7A0FAFF63592}" srcOrd="0" destOrd="0" parTransId="{868E4C08-3C80-41DE-B707-86DB61A76240}" sibTransId="{BB9D6240-C244-4772-8D26-E39D9F29B347}"/>
    <dgm:cxn modelId="{A803ADA0-E4DB-49C4-B5B3-14AA2261CC8B}" type="presOf" srcId="{E06D0FDB-8F4C-4F23-A7FC-2501A8852CDA}" destId="{675D64D4-21CD-485E-8E44-AD485524D56F}" srcOrd="0" destOrd="0" presId="urn:microsoft.com/office/officeart/2005/8/layout/radial4"/>
    <dgm:cxn modelId="{A3A27D1B-D457-43C9-8FED-BEFA2CBEE2D8}" type="presParOf" srcId="{FB2B41E4-22DD-4168-BEBA-1B3D8C32BD67}" destId="{2940E726-78BC-4D3C-8E0E-4D3A49377F78}" srcOrd="0" destOrd="0" presId="urn:microsoft.com/office/officeart/2005/8/layout/radial4"/>
    <dgm:cxn modelId="{0B895C74-EB12-4F3D-9057-D3E2462E1D14}" type="presParOf" srcId="{FB2B41E4-22DD-4168-BEBA-1B3D8C32BD67}" destId="{5CC22EFE-A374-4423-9FB3-65741B4607AD}" srcOrd="1" destOrd="0" presId="urn:microsoft.com/office/officeart/2005/8/layout/radial4"/>
    <dgm:cxn modelId="{07A18126-3C0F-479C-B3B7-98ECEFB56289}" type="presParOf" srcId="{FB2B41E4-22DD-4168-BEBA-1B3D8C32BD67}" destId="{4A59C252-1F1D-42CE-8DF7-83BD9197641A}" srcOrd="2" destOrd="0" presId="urn:microsoft.com/office/officeart/2005/8/layout/radial4"/>
    <dgm:cxn modelId="{9F0C2133-8D66-409B-98BE-0BF3986FE5B1}" type="presParOf" srcId="{FB2B41E4-22DD-4168-BEBA-1B3D8C32BD67}" destId="{2D692946-1AF5-40C2-AE85-983B76BBF563}" srcOrd="3" destOrd="0" presId="urn:microsoft.com/office/officeart/2005/8/layout/radial4"/>
    <dgm:cxn modelId="{70A356D6-E97C-4341-9C18-1348B6EF69C8}" type="presParOf" srcId="{FB2B41E4-22DD-4168-BEBA-1B3D8C32BD67}" destId="{D05A0885-18B1-4E81-B434-D5EACFA7A8C0}" srcOrd="4" destOrd="0" presId="urn:microsoft.com/office/officeart/2005/8/layout/radial4"/>
    <dgm:cxn modelId="{609B08AC-3837-46A7-A14A-CFF1E1834B9D}" type="presParOf" srcId="{FB2B41E4-22DD-4168-BEBA-1B3D8C32BD67}" destId="{F0DAE064-5CA9-4058-86E4-35F43A29632A}" srcOrd="5" destOrd="0" presId="urn:microsoft.com/office/officeart/2005/8/layout/radial4"/>
    <dgm:cxn modelId="{3F9EA326-A6CB-4D36-AF42-20B84C8AAA57}" type="presParOf" srcId="{FB2B41E4-22DD-4168-BEBA-1B3D8C32BD67}" destId="{675D64D4-21CD-485E-8E44-AD485524D56F}" srcOrd="6" destOrd="0" presId="urn:microsoft.com/office/officeart/2005/8/layout/radial4"/>
    <dgm:cxn modelId="{1040CA76-B9B0-4809-99DE-41A72437FAB1}" type="presParOf" srcId="{FB2B41E4-22DD-4168-BEBA-1B3D8C32BD67}" destId="{0C7F0412-02F9-479D-B092-9D6036E6323F}" srcOrd="7" destOrd="0" presId="urn:microsoft.com/office/officeart/2005/8/layout/radial4"/>
    <dgm:cxn modelId="{D313C627-FF40-4786-ADE5-90C34E4A8DCD}" type="presParOf" srcId="{FB2B41E4-22DD-4168-BEBA-1B3D8C32BD67}" destId="{D6B5EFB7-EC52-44AC-8F72-E284E81B5848}" srcOrd="8" destOrd="0" presId="urn:microsoft.com/office/officeart/2005/8/layout/radial4"/>
    <dgm:cxn modelId="{D0538398-D38B-4723-B8CB-1D1BC9A2F479}" type="presParOf" srcId="{FB2B41E4-22DD-4168-BEBA-1B3D8C32BD67}" destId="{823FDE35-CEA6-4D89-9AAB-54C7D2B4B8CB}" srcOrd="9" destOrd="0" presId="urn:microsoft.com/office/officeart/2005/8/layout/radial4"/>
    <dgm:cxn modelId="{58B9BDE5-1B62-4C42-BA87-5AA195851136}" type="presParOf" srcId="{FB2B41E4-22DD-4168-BEBA-1B3D8C32BD67}" destId="{1BE68BC5-C9E4-47A2-A653-A5D7944CDF6C}" srcOrd="10" destOrd="0" presId="urn:microsoft.com/office/officeart/2005/8/layout/radial4"/>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B0CD74E-9A46-4609-B9CF-2A36FD5A20C5}" type="doc">
      <dgm:prSet loTypeId="urn:microsoft.com/office/officeart/2005/8/layout/matrix1" loCatId="matrix" qsTypeId="urn:microsoft.com/office/officeart/2005/8/quickstyle/simple1" qsCatId="simple" csTypeId="urn:microsoft.com/office/officeart/2005/8/colors/accent0_1" csCatId="mainScheme" phldr="1"/>
      <dgm:spPr/>
    </dgm:pt>
    <dgm:pt modelId="{F1365D53-C717-4861-8F52-966BABC55CFE}">
      <dgm:prSet phldrT="[Text]"/>
      <dgm:spPr/>
      <dgm:t>
        <a:bodyPr/>
        <a:lstStyle/>
        <a:p>
          <a:r>
            <a:rPr lang="en-US"/>
            <a:t>exceptional </a:t>
          </a:r>
          <a:r>
            <a:rPr lang="en-US" b="1" i="1"/>
            <a:t>as unique</a:t>
          </a:r>
        </a:p>
      </dgm:t>
    </dgm:pt>
    <dgm:pt modelId="{13C197D7-52D2-4684-ACDD-802714C52F04}" type="parTrans" cxnId="{B66EDBCE-78DA-445A-977F-6E0F2A59E58E}">
      <dgm:prSet/>
      <dgm:spPr/>
      <dgm:t>
        <a:bodyPr/>
        <a:lstStyle/>
        <a:p>
          <a:endParaRPr lang="en-US"/>
        </a:p>
      </dgm:t>
    </dgm:pt>
    <dgm:pt modelId="{984D270F-DEF4-4853-ABB3-90B44E70C585}" type="sibTrans" cxnId="{B66EDBCE-78DA-445A-977F-6E0F2A59E58E}">
      <dgm:prSet/>
      <dgm:spPr/>
      <dgm:t>
        <a:bodyPr/>
        <a:lstStyle/>
        <a:p>
          <a:endParaRPr lang="en-US"/>
        </a:p>
      </dgm:t>
    </dgm:pt>
    <dgm:pt modelId="{A6D549D8-975F-4E8B-8664-BA3A2866A8A2}">
      <dgm:prSet phldrT="[Text]"/>
      <dgm:spPr/>
      <dgm:t>
        <a:bodyPr/>
        <a:lstStyle/>
        <a:p>
          <a:endParaRPr lang="en-US"/>
        </a:p>
      </dgm:t>
    </dgm:pt>
    <dgm:pt modelId="{3FF884FB-1F82-4AC7-A850-79C4C761F9E5}" type="parTrans" cxnId="{80452C58-B658-4F4A-ACB3-88314956485A}">
      <dgm:prSet/>
      <dgm:spPr/>
      <dgm:t>
        <a:bodyPr/>
        <a:lstStyle/>
        <a:p>
          <a:endParaRPr lang="en-US"/>
        </a:p>
      </dgm:t>
    </dgm:pt>
    <dgm:pt modelId="{923F9D56-8C3C-49BB-8329-51A84AAA8916}" type="sibTrans" cxnId="{80452C58-B658-4F4A-ACB3-88314956485A}">
      <dgm:prSet/>
      <dgm:spPr/>
      <dgm:t>
        <a:bodyPr/>
        <a:lstStyle/>
        <a:p>
          <a:endParaRPr lang="en-US"/>
        </a:p>
      </dgm:t>
    </dgm:pt>
    <dgm:pt modelId="{6F26DBD5-5679-4F95-A5CD-46B437BC1114}">
      <dgm:prSet phldrT="[Text]"/>
      <dgm:spPr/>
      <dgm:t>
        <a:bodyPr/>
        <a:lstStyle/>
        <a:p>
          <a:endParaRPr lang="en-US"/>
        </a:p>
      </dgm:t>
    </dgm:pt>
    <dgm:pt modelId="{32702D6D-34CE-46A7-8644-7E10DB193780}" type="parTrans" cxnId="{A789DCD6-44A3-4D5C-90C7-BECD9B30534A}">
      <dgm:prSet/>
      <dgm:spPr/>
      <dgm:t>
        <a:bodyPr/>
        <a:lstStyle/>
        <a:p>
          <a:endParaRPr lang="en-US"/>
        </a:p>
      </dgm:t>
    </dgm:pt>
    <dgm:pt modelId="{F3F8B671-89FA-44DF-BD81-613C92DDC242}" type="sibTrans" cxnId="{A789DCD6-44A3-4D5C-90C7-BECD9B30534A}">
      <dgm:prSet/>
      <dgm:spPr/>
      <dgm:t>
        <a:bodyPr/>
        <a:lstStyle/>
        <a:p>
          <a:endParaRPr lang="en-US"/>
        </a:p>
      </dgm:t>
    </dgm:pt>
    <dgm:pt modelId="{2A9C1D98-43D5-4581-96A2-1649111C2A40}">
      <dgm:prSet/>
      <dgm:spPr/>
      <dgm:t>
        <a:bodyPr/>
        <a:lstStyle/>
        <a:p>
          <a:r>
            <a:rPr lang="en-US"/>
            <a:t>privileged</a:t>
          </a:r>
        </a:p>
      </dgm:t>
    </dgm:pt>
    <dgm:pt modelId="{F35E0A73-E127-41B5-8822-F081A24C1CB4}" type="parTrans" cxnId="{DB4F596F-D96F-4931-A1D7-F8B48B837975}">
      <dgm:prSet/>
      <dgm:spPr/>
      <dgm:t>
        <a:bodyPr/>
        <a:lstStyle/>
        <a:p>
          <a:endParaRPr lang="en-US"/>
        </a:p>
      </dgm:t>
    </dgm:pt>
    <dgm:pt modelId="{9D6A2469-0B52-4D5A-99D9-763976330169}" type="sibTrans" cxnId="{DB4F596F-D96F-4931-A1D7-F8B48B837975}">
      <dgm:prSet/>
      <dgm:spPr/>
      <dgm:t>
        <a:bodyPr/>
        <a:lstStyle/>
        <a:p>
          <a:endParaRPr lang="en-US"/>
        </a:p>
      </dgm:t>
    </dgm:pt>
    <dgm:pt modelId="{72C200BA-B011-40AE-B3CE-BD83A1A39830}">
      <dgm:prSet phldrT="[Text]"/>
      <dgm:spPr/>
      <dgm:t>
        <a:bodyPr/>
        <a:lstStyle/>
        <a:p>
          <a:endParaRPr lang="en-US"/>
        </a:p>
      </dgm:t>
    </dgm:pt>
    <dgm:pt modelId="{75E4E36A-DABF-4567-BAF0-9D2A52F4BA86}" type="parTrans" cxnId="{DCB0E89A-9B0D-4873-8013-0D1310C9715C}">
      <dgm:prSet/>
      <dgm:spPr/>
      <dgm:t>
        <a:bodyPr/>
        <a:lstStyle/>
        <a:p>
          <a:endParaRPr lang="en-US"/>
        </a:p>
      </dgm:t>
    </dgm:pt>
    <dgm:pt modelId="{E769E4C9-2133-4B21-9427-4605C709C8D8}" type="sibTrans" cxnId="{DCB0E89A-9B0D-4873-8013-0D1310C9715C}">
      <dgm:prSet/>
      <dgm:spPr/>
      <dgm:t>
        <a:bodyPr/>
        <a:lstStyle/>
        <a:p>
          <a:endParaRPr lang="en-US"/>
        </a:p>
      </dgm:t>
    </dgm:pt>
    <dgm:pt modelId="{E3583FCE-7BA6-4A67-AA33-F4DD31B7CE55}">
      <dgm:prSet/>
      <dgm:spPr/>
      <dgm:t>
        <a:bodyPr/>
        <a:lstStyle/>
        <a:p>
          <a:r>
            <a:rPr lang="en-US"/>
            <a:t>exempt</a:t>
          </a:r>
        </a:p>
      </dgm:t>
    </dgm:pt>
    <dgm:pt modelId="{940FEB70-452A-4A91-8414-81A43519AF19}" type="parTrans" cxnId="{C4D7660F-F087-444D-AF30-9EEAFA5A5627}">
      <dgm:prSet/>
      <dgm:spPr/>
      <dgm:t>
        <a:bodyPr/>
        <a:lstStyle/>
        <a:p>
          <a:endParaRPr lang="en-US"/>
        </a:p>
      </dgm:t>
    </dgm:pt>
    <dgm:pt modelId="{717CBFC6-C93E-4196-8961-74C2928B0BB3}" type="sibTrans" cxnId="{C4D7660F-F087-444D-AF30-9EEAFA5A5627}">
      <dgm:prSet/>
      <dgm:spPr/>
      <dgm:t>
        <a:bodyPr/>
        <a:lstStyle/>
        <a:p>
          <a:endParaRPr lang="en-US"/>
        </a:p>
      </dgm:t>
    </dgm:pt>
    <dgm:pt modelId="{D27C39DD-E5A3-4F2A-9106-304DF1E79BD3}">
      <dgm:prSet/>
      <dgm:spPr/>
      <dgm:t>
        <a:bodyPr/>
        <a:lstStyle/>
        <a:p>
          <a:r>
            <a:rPr lang="en-US"/>
            <a:t>outstanding</a:t>
          </a:r>
        </a:p>
      </dgm:t>
    </dgm:pt>
    <dgm:pt modelId="{A722931F-7738-4EB5-9A49-7E17F77B0F2B}" type="parTrans" cxnId="{3A08A6EE-79DD-4405-A37A-1730A0D1C575}">
      <dgm:prSet/>
      <dgm:spPr/>
      <dgm:t>
        <a:bodyPr/>
        <a:lstStyle/>
        <a:p>
          <a:endParaRPr lang="en-US"/>
        </a:p>
      </dgm:t>
    </dgm:pt>
    <dgm:pt modelId="{62385A6E-1F49-467A-97F3-EB956F76D2DF}" type="sibTrans" cxnId="{3A08A6EE-79DD-4405-A37A-1730A0D1C575}">
      <dgm:prSet/>
      <dgm:spPr/>
      <dgm:t>
        <a:bodyPr/>
        <a:lstStyle/>
        <a:p>
          <a:endParaRPr lang="en-US"/>
        </a:p>
      </dgm:t>
    </dgm:pt>
    <dgm:pt modelId="{F72D27CE-20DD-45C2-8B6B-5E205E450827}">
      <dgm:prSet/>
      <dgm:spPr/>
      <dgm:t>
        <a:bodyPr/>
        <a:lstStyle/>
        <a:p>
          <a:r>
            <a:rPr lang="en-US"/>
            <a:t>superior</a:t>
          </a:r>
        </a:p>
      </dgm:t>
    </dgm:pt>
    <dgm:pt modelId="{8B88BBD9-6DC2-40DE-8554-EAD38B16F6F2}" type="parTrans" cxnId="{85A82CB3-5E5D-4DC7-9B44-7D0535539E7F}">
      <dgm:prSet/>
      <dgm:spPr/>
      <dgm:t>
        <a:bodyPr/>
        <a:lstStyle/>
        <a:p>
          <a:endParaRPr lang="en-US"/>
        </a:p>
      </dgm:t>
    </dgm:pt>
    <dgm:pt modelId="{E2F270E9-95B5-47B1-A5A8-BB22FB002FD1}" type="sibTrans" cxnId="{85A82CB3-5E5D-4DC7-9B44-7D0535539E7F}">
      <dgm:prSet/>
      <dgm:spPr/>
      <dgm:t>
        <a:bodyPr/>
        <a:lstStyle/>
        <a:p>
          <a:endParaRPr lang="en-US"/>
        </a:p>
      </dgm:t>
    </dgm:pt>
    <dgm:pt modelId="{D28850D8-FAE7-4A33-9D8A-72A613B353EF}" type="pres">
      <dgm:prSet presAssocID="{6B0CD74E-9A46-4609-B9CF-2A36FD5A20C5}" presName="diagram" presStyleCnt="0">
        <dgm:presLayoutVars>
          <dgm:chMax val="1"/>
          <dgm:dir/>
          <dgm:animLvl val="ctr"/>
          <dgm:resizeHandles val="exact"/>
        </dgm:presLayoutVars>
      </dgm:prSet>
      <dgm:spPr/>
    </dgm:pt>
    <dgm:pt modelId="{19A57FAB-E351-4D88-848F-BA2115952A69}" type="pres">
      <dgm:prSet presAssocID="{6B0CD74E-9A46-4609-B9CF-2A36FD5A20C5}" presName="matrix" presStyleCnt="0"/>
      <dgm:spPr/>
    </dgm:pt>
    <dgm:pt modelId="{DB47C512-8566-4AB9-82B4-792890704F60}" type="pres">
      <dgm:prSet presAssocID="{6B0CD74E-9A46-4609-B9CF-2A36FD5A20C5}" presName="tile1" presStyleLbl="node1" presStyleIdx="0" presStyleCnt="4"/>
      <dgm:spPr/>
      <dgm:t>
        <a:bodyPr/>
        <a:lstStyle/>
        <a:p>
          <a:endParaRPr lang="en-US"/>
        </a:p>
      </dgm:t>
    </dgm:pt>
    <dgm:pt modelId="{316477F5-E377-4266-B8D5-189DFC9F2EE6}" type="pres">
      <dgm:prSet presAssocID="{6B0CD74E-9A46-4609-B9CF-2A36FD5A20C5}" presName="tile1text" presStyleLbl="node1" presStyleIdx="0" presStyleCnt="4">
        <dgm:presLayoutVars>
          <dgm:chMax val="0"/>
          <dgm:chPref val="0"/>
          <dgm:bulletEnabled val="1"/>
        </dgm:presLayoutVars>
      </dgm:prSet>
      <dgm:spPr/>
      <dgm:t>
        <a:bodyPr/>
        <a:lstStyle/>
        <a:p>
          <a:endParaRPr lang="en-US"/>
        </a:p>
      </dgm:t>
    </dgm:pt>
    <dgm:pt modelId="{D0F4E2BE-5EE8-43B3-8981-7F64B28B39B5}" type="pres">
      <dgm:prSet presAssocID="{6B0CD74E-9A46-4609-B9CF-2A36FD5A20C5}" presName="tile2" presStyleLbl="node1" presStyleIdx="1" presStyleCnt="4" custLinFactNeighborX="0" custLinFactNeighborY="5357"/>
      <dgm:spPr/>
      <dgm:t>
        <a:bodyPr/>
        <a:lstStyle/>
        <a:p>
          <a:endParaRPr lang="en-US"/>
        </a:p>
      </dgm:t>
    </dgm:pt>
    <dgm:pt modelId="{0B65C2D7-5227-4590-9122-6E65DD6F9877}" type="pres">
      <dgm:prSet presAssocID="{6B0CD74E-9A46-4609-B9CF-2A36FD5A20C5}" presName="tile2text" presStyleLbl="node1" presStyleIdx="1" presStyleCnt="4">
        <dgm:presLayoutVars>
          <dgm:chMax val="0"/>
          <dgm:chPref val="0"/>
          <dgm:bulletEnabled val="1"/>
        </dgm:presLayoutVars>
      </dgm:prSet>
      <dgm:spPr/>
      <dgm:t>
        <a:bodyPr/>
        <a:lstStyle/>
        <a:p>
          <a:endParaRPr lang="en-US"/>
        </a:p>
      </dgm:t>
    </dgm:pt>
    <dgm:pt modelId="{41E9293E-9552-4286-AEE9-070B3B3BA0B6}" type="pres">
      <dgm:prSet presAssocID="{6B0CD74E-9A46-4609-B9CF-2A36FD5A20C5}" presName="tile3" presStyleLbl="node1" presStyleIdx="2" presStyleCnt="4"/>
      <dgm:spPr/>
      <dgm:t>
        <a:bodyPr/>
        <a:lstStyle/>
        <a:p>
          <a:endParaRPr lang="en-US"/>
        </a:p>
      </dgm:t>
    </dgm:pt>
    <dgm:pt modelId="{08E37AD6-85C1-4C7B-8E90-DD293846F6F1}" type="pres">
      <dgm:prSet presAssocID="{6B0CD74E-9A46-4609-B9CF-2A36FD5A20C5}" presName="tile3text" presStyleLbl="node1" presStyleIdx="2" presStyleCnt="4">
        <dgm:presLayoutVars>
          <dgm:chMax val="0"/>
          <dgm:chPref val="0"/>
          <dgm:bulletEnabled val="1"/>
        </dgm:presLayoutVars>
      </dgm:prSet>
      <dgm:spPr/>
      <dgm:t>
        <a:bodyPr/>
        <a:lstStyle/>
        <a:p>
          <a:endParaRPr lang="en-US"/>
        </a:p>
      </dgm:t>
    </dgm:pt>
    <dgm:pt modelId="{0140D27B-F43D-4B98-92A2-7831A05FC944}" type="pres">
      <dgm:prSet presAssocID="{6B0CD74E-9A46-4609-B9CF-2A36FD5A20C5}" presName="tile4" presStyleLbl="node1" presStyleIdx="3" presStyleCnt="4"/>
      <dgm:spPr/>
      <dgm:t>
        <a:bodyPr/>
        <a:lstStyle/>
        <a:p>
          <a:endParaRPr lang="en-US"/>
        </a:p>
      </dgm:t>
    </dgm:pt>
    <dgm:pt modelId="{97857630-5722-48B0-B6E8-CA177259D0E3}" type="pres">
      <dgm:prSet presAssocID="{6B0CD74E-9A46-4609-B9CF-2A36FD5A20C5}" presName="tile4text" presStyleLbl="node1" presStyleIdx="3" presStyleCnt="4">
        <dgm:presLayoutVars>
          <dgm:chMax val="0"/>
          <dgm:chPref val="0"/>
          <dgm:bulletEnabled val="1"/>
        </dgm:presLayoutVars>
      </dgm:prSet>
      <dgm:spPr/>
      <dgm:t>
        <a:bodyPr/>
        <a:lstStyle/>
        <a:p>
          <a:endParaRPr lang="en-US"/>
        </a:p>
      </dgm:t>
    </dgm:pt>
    <dgm:pt modelId="{67DE94B6-6FDD-4EFA-9D62-D0DD9C9F1C5D}" type="pres">
      <dgm:prSet presAssocID="{6B0CD74E-9A46-4609-B9CF-2A36FD5A20C5}" presName="centerTile" presStyleLbl="fgShp" presStyleIdx="0" presStyleCnt="1" custLinFactNeighborX="2893" custLinFactNeighborY="-3571">
        <dgm:presLayoutVars>
          <dgm:chMax val="0"/>
          <dgm:chPref val="0"/>
        </dgm:presLayoutVars>
      </dgm:prSet>
      <dgm:spPr/>
      <dgm:t>
        <a:bodyPr/>
        <a:lstStyle/>
        <a:p>
          <a:endParaRPr lang="en-US"/>
        </a:p>
      </dgm:t>
    </dgm:pt>
  </dgm:ptLst>
  <dgm:cxnLst>
    <dgm:cxn modelId="{C4D7660F-F087-444D-AF30-9EEAFA5A5627}" srcId="{F1365D53-C717-4861-8F52-966BABC55CFE}" destId="{E3583FCE-7BA6-4A67-AA33-F4DD31B7CE55}" srcOrd="1" destOrd="0" parTransId="{940FEB70-452A-4A91-8414-81A43519AF19}" sibTransId="{717CBFC6-C93E-4196-8961-74C2928B0BB3}"/>
    <dgm:cxn modelId="{80452C58-B658-4F4A-ACB3-88314956485A}" srcId="{6B0CD74E-9A46-4609-B9CF-2A36FD5A20C5}" destId="{A6D549D8-975F-4E8B-8664-BA3A2866A8A2}" srcOrd="1" destOrd="0" parTransId="{3FF884FB-1F82-4AC7-A850-79C4C761F9E5}" sibTransId="{923F9D56-8C3C-49BB-8329-51A84AAA8916}"/>
    <dgm:cxn modelId="{2E80781F-5703-48DB-9705-690FF84E5D02}" type="presOf" srcId="{F72D27CE-20DD-45C2-8B6B-5E205E450827}" destId="{97857630-5722-48B0-B6E8-CA177259D0E3}" srcOrd="1" destOrd="0" presId="urn:microsoft.com/office/officeart/2005/8/layout/matrix1"/>
    <dgm:cxn modelId="{A789DCD6-44A3-4D5C-90C7-BECD9B30534A}" srcId="{6B0CD74E-9A46-4609-B9CF-2A36FD5A20C5}" destId="{6F26DBD5-5679-4F95-A5CD-46B437BC1114}" srcOrd="3" destOrd="0" parTransId="{32702D6D-34CE-46A7-8644-7E10DB193780}" sibTransId="{F3F8B671-89FA-44DF-BD81-613C92DDC242}"/>
    <dgm:cxn modelId="{E21779E1-30F1-4247-8BA6-8E1CD78C6626}" type="presOf" srcId="{D27C39DD-E5A3-4F2A-9106-304DF1E79BD3}" destId="{41E9293E-9552-4286-AEE9-070B3B3BA0B6}" srcOrd="0" destOrd="0" presId="urn:microsoft.com/office/officeart/2005/8/layout/matrix1"/>
    <dgm:cxn modelId="{6533A868-F558-4CAE-9795-7CD4F64DDD9D}" type="presOf" srcId="{6B0CD74E-9A46-4609-B9CF-2A36FD5A20C5}" destId="{D28850D8-FAE7-4A33-9D8A-72A613B353EF}" srcOrd="0" destOrd="0" presId="urn:microsoft.com/office/officeart/2005/8/layout/matrix1"/>
    <dgm:cxn modelId="{5221A708-D1C3-4C32-963D-CE51D28E0D23}" type="presOf" srcId="{F72D27CE-20DD-45C2-8B6B-5E205E450827}" destId="{0140D27B-F43D-4B98-92A2-7831A05FC944}" srcOrd="0" destOrd="0" presId="urn:microsoft.com/office/officeart/2005/8/layout/matrix1"/>
    <dgm:cxn modelId="{3A08A6EE-79DD-4405-A37A-1730A0D1C575}" srcId="{F1365D53-C717-4861-8F52-966BABC55CFE}" destId="{D27C39DD-E5A3-4F2A-9106-304DF1E79BD3}" srcOrd="2" destOrd="0" parTransId="{A722931F-7738-4EB5-9A49-7E17F77B0F2B}" sibTransId="{62385A6E-1F49-467A-97F3-EB956F76D2DF}"/>
    <dgm:cxn modelId="{DCB0E89A-9B0D-4873-8013-0D1310C9715C}" srcId="{6B0CD74E-9A46-4609-B9CF-2A36FD5A20C5}" destId="{72C200BA-B011-40AE-B3CE-BD83A1A39830}" srcOrd="2" destOrd="0" parTransId="{75E4E36A-DABF-4567-BAF0-9D2A52F4BA86}" sibTransId="{E769E4C9-2133-4B21-9427-4605C709C8D8}"/>
    <dgm:cxn modelId="{98A35CD6-107A-495A-B4E8-95C231E77398}" type="presOf" srcId="{2A9C1D98-43D5-4581-96A2-1649111C2A40}" destId="{316477F5-E377-4266-B8D5-189DFC9F2EE6}" srcOrd="1" destOrd="0" presId="urn:microsoft.com/office/officeart/2005/8/layout/matrix1"/>
    <dgm:cxn modelId="{4E335DA5-E965-4ED0-9BFA-A8AE0D271AB9}" type="presOf" srcId="{E3583FCE-7BA6-4A67-AA33-F4DD31B7CE55}" destId="{D0F4E2BE-5EE8-43B3-8981-7F64B28B39B5}" srcOrd="0" destOrd="0" presId="urn:microsoft.com/office/officeart/2005/8/layout/matrix1"/>
    <dgm:cxn modelId="{DB4F596F-D96F-4931-A1D7-F8B48B837975}" srcId="{F1365D53-C717-4861-8F52-966BABC55CFE}" destId="{2A9C1D98-43D5-4581-96A2-1649111C2A40}" srcOrd="0" destOrd="0" parTransId="{F35E0A73-E127-41B5-8822-F081A24C1CB4}" sibTransId="{9D6A2469-0B52-4D5A-99D9-763976330169}"/>
    <dgm:cxn modelId="{EBAD9260-4565-4B2C-8C86-92E5A943166B}" type="presOf" srcId="{E3583FCE-7BA6-4A67-AA33-F4DD31B7CE55}" destId="{0B65C2D7-5227-4590-9122-6E65DD6F9877}" srcOrd="1" destOrd="0" presId="urn:microsoft.com/office/officeart/2005/8/layout/matrix1"/>
    <dgm:cxn modelId="{CB7B3701-F433-48A1-80EE-3CEC116533B3}" type="presOf" srcId="{2A9C1D98-43D5-4581-96A2-1649111C2A40}" destId="{DB47C512-8566-4AB9-82B4-792890704F60}" srcOrd="0" destOrd="0" presId="urn:microsoft.com/office/officeart/2005/8/layout/matrix1"/>
    <dgm:cxn modelId="{EE7F7113-F86E-4902-BEE5-E94BFA47B50A}" type="presOf" srcId="{F1365D53-C717-4861-8F52-966BABC55CFE}" destId="{67DE94B6-6FDD-4EFA-9D62-D0DD9C9F1C5D}" srcOrd="0" destOrd="0" presId="urn:microsoft.com/office/officeart/2005/8/layout/matrix1"/>
    <dgm:cxn modelId="{B66EDBCE-78DA-445A-977F-6E0F2A59E58E}" srcId="{6B0CD74E-9A46-4609-B9CF-2A36FD5A20C5}" destId="{F1365D53-C717-4861-8F52-966BABC55CFE}" srcOrd="0" destOrd="0" parTransId="{13C197D7-52D2-4684-ACDD-802714C52F04}" sibTransId="{984D270F-DEF4-4853-ABB3-90B44E70C585}"/>
    <dgm:cxn modelId="{85A82CB3-5E5D-4DC7-9B44-7D0535539E7F}" srcId="{F1365D53-C717-4861-8F52-966BABC55CFE}" destId="{F72D27CE-20DD-45C2-8B6B-5E205E450827}" srcOrd="3" destOrd="0" parTransId="{8B88BBD9-6DC2-40DE-8554-EAD38B16F6F2}" sibTransId="{E2F270E9-95B5-47B1-A5A8-BB22FB002FD1}"/>
    <dgm:cxn modelId="{FF3B0130-EF73-4770-BB53-21D3429579F0}" type="presOf" srcId="{D27C39DD-E5A3-4F2A-9106-304DF1E79BD3}" destId="{08E37AD6-85C1-4C7B-8E90-DD293846F6F1}" srcOrd="1" destOrd="0" presId="urn:microsoft.com/office/officeart/2005/8/layout/matrix1"/>
    <dgm:cxn modelId="{C119E0C8-D398-4315-9A50-A3B60147E4E9}" type="presParOf" srcId="{D28850D8-FAE7-4A33-9D8A-72A613B353EF}" destId="{19A57FAB-E351-4D88-848F-BA2115952A69}" srcOrd="0" destOrd="0" presId="urn:microsoft.com/office/officeart/2005/8/layout/matrix1"/>
    <dgm:cxn modelId="{E745156F-9635-4080-A3E2-453149D5E97D}" type="presParOf" srcId="{19A57FAB-E351-4D88-848F-BA2115952A69}" destId="{DB47C512-8566-4AB9-82B4-792890704F60}" srcOrd="0" destOrd="0" presId="urn:microsoft.com/office/officeart/2005/8/layout/matrix1"/>
    <dgm:cxn modelId="{E07810FF-D09E-44DC-A32C-D716D12BA277}" type="presParOf" srcId="{19A57FAB-E351-4D88-848F-BA2115952A69}" destId="{316477F5-E377-4266-B8D5-189DFC9F2EE6}" srcOrd="1" destOrd="0" presId="urn:microsoft.com/office/officeart/2005/8/layout/matrix1"/>
    <dgm:cxn modelId="{8231C280-86A5-43A4-932C-BEE07E232C42}" type="presParOf" srcId="{19A57FAB-E351-4D88-848F-BA2115952A69}" destId="{D0F4E2BE-5EE8-43B3-8981-7F64B28B39B5}" srcOrd="2" destOrd="0" presId="urn:microsoft.com/office/officeart/2005/8/layout/matrix1"/>
    <dgm:cxn modelId="{34C04796-D01C-4E8F-9CCE-E038D73DEE08}" type="presParOf" srcId="{19A57FAB-E351-4D88-848F-BA2115952A69}" destId="{0B65C2D7-5227-4590-9122-6E65DD6F9877}" srcOrd="3" destOrd="0" presId="urn:microsoft.com/office/officeart/2005/8/layout/matrix1"/>
    <dgm:cxn modelId="{01778894-D6B7-4A34-B15E-7B4C97503B45}" type="presParOf" srcId="{19A57FAB-E351-4D88-848F-BA2115952A69}" destId="{41E9293E-9552-4286-AEE9-070B3B3BA0B6}" srcOrd="4" destOrd="0" presId="urn:microsoft.com/office/officeart/2005/8/layout/matrix1"/>
    <dgm:cxn modelId="{D128B13E-2A1D-42C6-9E74-33655B033960}" type="presParOf" srcId="{19A57FAB-E351-4D88-848F-BA2115952A69}" destId="{08E37AD6-85C1-4C7B-8E90-DD293846F6F1}" srcOrd="5" destOrd="0" presId="urn:microsoft.com/office/officeart/2005/8/layout/matrix1"/>
    <dgm:cxn modelId="{A3D998D1-B6FC-4DD9-985E-D71E2F6A9065}" type="presParOf" srcId="{19A57FAB-E351-4D88-848F-BA2115952A69}" destId="{0140D27B-F43D-4B98-92A2-7831A05FC944}" srcOrd="6" destOrd="0" presId="urn:microsoft.com/office/officeart/2005/8/layout/matrix1"/>
    <dgm:cxn modelId="{A7EB6582-F5F6-4A7A-AF3F-A63C0B2A1DA2}" type="presParOf" srcId="{19A57FAB-E351-4D88-848F-BA2115952A69}" destId="{97857630-5722-48B0-B6E8-CA177259D0E3}" srcOrd="7" destOrd="0" presId="urn:microsoft.com/office/officeart/2005/8/layout/matrix1"/>
    <dgm:cxn modelId="{E22AEEFE-6361-4808-AF13-5F3D38AA7D8C}" type="presParOf" srcId="{D28850D8-FAE7-4A33-9D8A-72A613B353EF}" destId="{67DE94B6-6FDD-4EFA-9D62-D0DD9C9F1C5D}" srcOrd="1" destOrd="0" presId="urn:microsoft.com/office/officeart/2005/8/layout/matrix1"/>
  </dgm:cxnLst>
  <dgm:bg>
    <a:solidFill>
      <a:schemeClr val="bg1">
        <a:lumMod val="85000"/>
      </a:schemeClr>
    </a:solidFill>
  </dgm:bg>
  <dgm:whole>
    <a:ln>
      <a:solidFill>
        <a:schemeClr val="bg1">
          <a:lumMod val="50000"/>
        </a:schemeClr>
      </a:solidFill>
    </a:ln>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940E726-78BC-4D3C-8E0E-4D3A49377F78}">
      <dsp:nvSpPr>
        <dsp:cNvPr id="0" name=""/>
        <dsp:cNvSpPr/>
      </dsp:nvSpPr>
      <dsp:spPr>
        <a:xfrm>
          <a:off x="1331417" y="1705702"/>
          <a:ext cx="1394815" cy="1458992"/>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defining &amp; classifying american exceptionalism</a:t>
          </a:r>
        </a:p>
      </dsp:txBody>
      <dsp:txXfrm>
        <a:off x="1331417" y="1705702"/>
        <a:ext cx="1394815" cy="1458992"/>
      </dsp:txXfrm>
    </dsp:sp>
    <dsp:sp modelId="{5CC22EFE-A374-4423-9FB3-65741B4607AD}">
      <dsp:nvSpPr>
        <dsp:cNvPr id="0" name=""/>
        <dsp:cNvSpPr/>
      </dsp:nvSpPr>
      <dsp:spPr>
        <a:xfrm rot="10800000">
          <a:off x="496310" y="2286398"/>
          <a:ext cx="789175" cy="29760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A59C252-1F1D-42CE-8DF7-83BD9197641A}">
      <dsp:nvSpPr>
        <dsp:cNvPr id="0" name=""/>
        <dsp:cNvSpPr/>
      </dsp:nvSpPr>
      <dsp:spPr>
        <a:xfrm>
          <a:off x="310" y="2038398"/>
          <a:ext cx="992000" cy="79360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1244600">
            <a:lnSpc>
              <a:spcPct val="90000"/>
            </a:lnSpc>
            <a:spcBef>
              <a:spcPct val="0"/>
            </a:spcBef>
            <a:spcAft>
              <a:spcPct val="35000"/>
            </a:spcAft>
          </a:pPr>
          <a:r>
            <a:rPr lang="en-US" sz="2800" kern="1200"/>
            <a:t>idea</a:t>
          </a:r>
        </a:p>
      </dsp:txBody>
      <dsp:txXfrm>
        <a:off x="310" y="2038398"/>
        <a:ext cx="992000" cy="793600"/>
      </dsp:txXfrm>
    </dsp:sp>
    <dsp:sp modelId="{2D692946-1AF5-40C2-AE85-983B76BBF563}">
      <dsp:nvSpPr>
        <dsp:cNvPr id="0" name=""/>
        <dsp:cNvSpPr/>
      </dsp:nvSpPr>
      <dsp:spPr>
        <a:xfrm rot="13416084">
          <a:off x="552010" y="1386107"/>
          <a:ext cx="1062924" cy="29760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05A0885-18B1-4E81-B434-D5EACFA7A8C0}">
      <dsp:nvSpPr>
        <dsp:cNvPr id="0" name=""/>
        <dsp:cNvSpPr/>
      </dsp:nvSpPr>
      <dsp:spPr>
        <a:xfrm>
          <a:off x="42264" y="432732"/>
          <a:ext cx="1312694" cy="1471319"/>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800100">
            <a:lnSpc>
              <a:spcPct val="90000"/>
            </a:lnSpc>
            <a:spcBef>
              <a:spcPct val="0"/>
            </a:spcBef>
            <a:spcAft>
              <a:spcPct val="35000"/>
            </a:spcAft>
          </a:pPr>
          <a:r>
            <a:rPr lang="en-US" sz="1800" kern="1200"/>
            <a:t>argument/</a:t>
          </a:r>
        </a:p>
        <a:p>
          <a:pPr lvl="0" algn="ctr" defTabSz="800100">
            <a:lnSpc>
              <a:spcPct val="90000"/>
            </a:lnSpc>
            <a:spcBef>
              <a:spcPct val="0"/>
            </a:spcBef>
            <a:spcAft>
              <a:spcPct val="35000"/>
            </a:spcAft>
          </a:pPr>
          <a:r>
            <a:rPr lang="en-US" sz="1800" kern="1200"/>
            <a:t>justification</a:t>
          </a:r>
        </a:p>
      </dsp:txBody>
      <dsp:txXfrm>
        <a:off x="42264" y="432732"/>
        <a:ext cx="1312694" cy="1471319"/>
      </dsp:txXfrm>
    </dsp:sp>
    <dsp:sp modelId="{F0DAE064-5CA9-4058-86E4-35F43A29632A}">
      <dsp:nvSpPr>
        <dsp:cNvPr id="0" name=""/>
        <dsp:cNvSpPr/>
      </dsp:nvSpPr>
      <dsp:spPr>
        <a:xfrm rot="16635240">
          <a:off x="1714743" y="1039707"/>
          <a:ext cx="945538" cy="29760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75D64D4-21CD-485E-8E44-AD485524D56F}">
      <dsp:nvSpPr>
        <dsp:cNvPr id="0" name=""/>
        <dsp:cNvSpPr/>
      </dsp:nvSpPr>
      <dsp:spPr>
        <a:xfrm>
          <a:off x="1648422" y="14468"/>
          <a:ext cx="1197572" cy="1410108"/>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711200">
            <a:lnSpc>
              <a:spcPct val="90000"/>
            </a:lnSpc>
            <a:spcBef>
              <a:spcPct val="0"/>
            </a:spcBef>
            <a:spcAft>
              <a:spcPct val="35000"/>
            </a:spcAft>
          </a:pPr>
          <a:r>
            <a:rPr lang="en-US" sz="1600" kern="1200"/>
            <a:t>mentality/</a:t>
          </a:r>
        </a:p>
        <a:p>
          <a:pPr lvl="0" algn="ctr" defTabSz="711200">
            <a:lnSpc>
              <a:spcPct val="90000"/>
            </a:lnSpc>
            <a:spcBef>
              <a:spcPct val="0"/>
            </a:spcBef>
            <a:spcAft>
              <a:spcPct val="35000"/>
            </a:spcAft>
          </a:pPr>
          <a:r>
            <a:rPr lang="en-US" sz="1600" kern="1200"/>
            <a:t>ideology/</a:t>
          </a:r>
        </a:p>
        <a:p>
          <a:pPr lvl="0" algn="ctr" defTabSz="711200">
            <a:lnSpc>
              <a:spcPct val="90000"/>
            </a:lnSpc>
            <a:spcBef>
              <a:spcPct val="0"/>
            </a:spcBef>
            <a:spcAft>
              <a:spcPct val="35000"/>
            </a:spcAft>
          </a:pPr>
          <a:r>
            <a:rPr lang="en-US" sz="1600" kern="1200"/>
            <a:t>value system</a:t>
          </a:r>
        </a:p>
      </dsp:txBody>
      <dsp:txXfrm>
        <a:off x="1648422" y="14468"/>
        <a:ext cx="1197572" cy="1410108"/>
      </dsp:txXfrm>
    </dsp:sp>
    <dsp:sp modelId="{0C7F0412-02F9-479D-B092-9D6036E6323F}">
      <dsp:nvSpPr>
        <dsp:cNvPr id="0" name=""/>
        <dsp:cNvSpPr/>
      </dsp:nvSpPr>
      <dsp:spPr>
        <a:xfrm rot="19526962">
          <a:off x="2567456" y="1540108"/>
          <a:ext cx="1090347" cy="29760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6B5EFB7-EC52-44AC-8F72-E284E81B5848}">
      <dsp:nvSpPr>
        <dsp:cNvPr id="0" name=""/>
        <dsp:cNvSpPr/>
      </dsp:nvSpPr>
      <dsp:spPr>
        <a:xfrm>
          <a:off x="3065649" y="982921"/>
          <a:ext cx="992000" cy="79360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lvl="0" algn="ctr" defTabSz="755650">
            <a:lnSpc>
              <a:spcPct val="90000"/>
            </a:lnSpc>
            <a:spcBef>
              <a:spcPct val="0"/>
            </a:spcBef>
            <a:spcAft>
              <a:spcPct val="35000"/>
            </a:spcAft>
          </a:pPr>
          <a:r>
            <a:rPr lang="en-US" sz="1700" kern="1200"/>
            <a:t>historical tradition</a:t>
          </a:r>
        </a:p>
      </dsp:txBody>
      <dsp:txXfrm>
        <a:off x="3065649" y="982921"/>
        <a:ext cx="992000" cy="793600"/>
      </dsp:txXfrm>
    </dsp:sp>
    <dsp:sp modelId="{823FDE35-CEA6-4D89-9AAB-54C7D2B4B8CB}">
      <dsp:nvSpPr>
        <dsp:cNvPr id="0" name=""/>
        <dsp:cNvSpPr/>
      </dsp:nvSpPr>
      <dsp:spPr>
        <a:xfrm>
          <a:off x="2772163" y="2286398"/>
          <a:ext cx="789175" cy="297600"/>
        </a:xfrm>
        <a:prstGeom prst="lef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E68BC5-C9E4-47A2-A653-A5D7944CDF6C}">
      <dsp:nvSpPr>
        <dsp:cNvPr id="0" name=""/>
        <dsp:cNvSpPr/>
      </dsp:nvSpPr>
      <dsp:spPr>
        <a:xfrm>
          <a:off x="3065339" y="2038398"/>
          <a:ext cx="992000" cy="793600"/>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lvl="0" algn="ctr" defTabSz="755650">
            <a:lnSpc>
              <a:spcPct val="90000"/>
            </a:lnSpc>
            <a:spcBef>
              <a:spcPct val="0"/>
            </a:spcBef>
            <a:spcAft>
              <a:spcPct val="35000"/>
            </a:spcAft>
          </a:pPr>
          <a:r>
            <a:rPr lang="en-US" sz="1700" kern="1200"/>
            <a:t>American "identity"</a:t>
          </a:r>
        </a:p>
      </dsp:txBody>
      <dsp:txXfrm>
        <a:off x="3065339" y="2038398"/>
        <a:ext cx="992000" cy="79360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B47C512-8566-4AB9-82B4-792890704F60}">
      <dsp:nvSpPr>
        <dsp:cNvPr id="0" name=""/>
        <dsp:cNvSpPr/>
      </dsp:nvSpPr>
      <dsp:spPr>
        <a:xfrm rot="16200000">
          <a:off x="142875" y="-142875"/>
          <a:ext cx="1066800" cy="1352550"/>
        </a:xfrm>
        <a:prstGeom prst="round1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t>privileged</a:t>
          </a:r>
        </a:p>
      </dsp:txBody>
      <dsp:txXfrm rot="16200000">
        <a:off x="276224" y="-276224"/>
        <a:ext cx="800100" cy="1352550"/>
      </dsp:txXfrm>
    </dsp:sp>
    <dsp:sp modelId="{D0F4E2BE-5EE8-43B3-8981-7F64B28B39B5}">
      <dsp:nvSpPr>
        <dsp:cNvPr id="0" name=""/>
        <dsp:cNvSpPr/>
      </dsp:nvSpPr>
      <dsp:spPr>
        <a:xfrm>
          <a:off x="1352550" y="57148"/>
          <a:ext cx="1352550" cy="1066800"/>
        </a:xfrm>
        <a:prstGeom prst="round1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t>exempt</a:t>
          </a:r>
        </a:p>
      </dsp:txBody>
      <dsp:txXfrm>
        <a:off x="1352550" y="57148"/>
        <a:ext cx="1352550" cy="800100"/>
      </dsp:txXfrm>
    </dsp:sp>
    <dsp:sp modelId="{41E9293E-9552-4286-AEE9-070B3B3BA0B6}">
      <dsp:nvSpPr>
        <dsp:cNvPr id="0" name=""/>
        <dsp:cNvSpPr/>
      </dsp:nvSpPr>
      <dsp:spPr>
        <a:xfrm rot="10800000">
          <a:off x="0" y="1066800"/>
          <a:ext cx="1352550" cy="1066800"/>
        </a:xfrm>
        <a:prstGeom prst="round1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t>outstanding</a:t>
          </a:r>
        </a:p>
      </dsp:txBody>
      <dsp:txXfrm rot="10800000">
        <a:off x="0" y="1333500"/>
        <a:ext cx="1352550" cy="800100"/>
      </dsp:txXfrm>
    </dsp:sp>
    <dsp:sp modelId="{0140D27B-F43D-4B98-92A2-7831A05FC944}">
      <dsp:nvSpPr>
        <dsp:cNvPr id="0" name=""/>
        <dsp:cNvSpPr/>
      </dsp:nvSpPr>
      <dsp:spPr>
        <a:xfrm rot="5400000">
          <a:off x="1495425" y="923925"/>
          <a:ext cx="1066800" cy="1352550"/>
        </a:xfrm>
        <a:prstGeom prst="round1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t>superior</a:t>
          </a:r>
        </a:p>
      </dsp:txBody>
      <dsp:txXfrm rot="5400000">
        <a:off x="1628775" y="1057275"/>
        <a:ext cx="800100" cy="1352550"/>
      </dsp:txXfrm>
    </dsp:sp>
    <dsp:sp modelId="{67DE94B6-6FDD-4EFA-9D62-D0DD9C9F1C5D}">
      <dsp:nvSpPr>
        <dsp:cNvPr id="0" name=""/>
        <dsp:cNvSpPr/>
      </dsp:nvSpPr>
      <dsp:spPr>
        <a:xfrm>
          <a:off x="970262" y="781052"/>
          <a:ext cx="811530" cy="533400"/>
        </a:xfrm>
        <a:prstGeom prst="roundRect">
          <a:avLst/>
        </a:prstGeom>
        <a:solidFill>
          <a:schemeClr val="dk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exceptional </a:t>
          </a:r>
          <a:r>
            <a:rPr lang="en-US" sz="1100" b="1" i="1" kern="1200"/>
            <a:t>as unique</a:t>
          </a:r>
        </a:p>
      </dsp:txBody>
      <dsp:txXfrm>
        <a:off x="970262" y="781052"/>
        <a:ext cx="811530" cy="533400"/>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dc:creator>
  <cp:keywords/>
  <dc:description/>
  <cp:lastModifiedBy>ozak</cp:lastModifiedBy>
  <cp:revision>6</cp:revision>
  <cp:lastPrinted>2010-02-17T19:04:00Z</cp:lastPrinted>
  <dcterms:created xsi:type="dcterms:W3CDTF">2010-02-17T18:18:00Z</dcterms:created>
  <dcterms:modified xsi:type="dcterms:W3CDTF">2010-02-17T19:06:00Z</dcterms:modified>
</cp:coreProperties>
</file>